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589" w:rsidRDefault="00AA5589" w:rsidP="00602168">
      <w:pPr>
        <w:spacing w:before="120" w:after="0" w:line="240" w:lineRule="auto"/>
      </w:pPr>
    </w:p>
    <w:p w:rsidR="008A1732" w:rsidRDefault="008A1732" w:rsidP="00602168">
      <w:pPr>
        <w:spacing w:before="120" w:after="0" w:line="240" w:lineRule="auto"/>
      </w:pPr>
    </w:p>
    <w:p w:rsidR="008A1732" w:rsidRDefault="008A1732" w:rsidP="00602168">
      <w:pPr>
        <w:spacing w:before="120" w:after="0" w:line="240" w:lineRule="auto"/>
      </w:pPr>
    </w:p>
    <w:p w:rsidR="008A1732" w:rsidRDefault="008A1732" w:rsidP="00602168">
      <w:pPr>
        <w:spacing w:before="120" w:after="0" w:line="240" w:lineRule="auto"/>
      </w:pPr>
    </w:p>
    <w:p w:rsidR="008A1732" w:rsidRDefault="008A1732" w:rsidP="00602168">
      <w:pPr>
        <w:spacing w:before="120" w:after="0" w:line="240" w:lineRule="auto"/>
      </w:pPr>
    </w:p>
    <w:p w:rsidR="008A1732" w:rsidRDefault="008A1732" w:rsidP="00602168">
      <w:pPr>
        <w:spacing w:before="120" w:after="0" w:line="240" w:lineRule="auto"/>
      </w:pPr>
    </w:p>
    <w:p w:rsidR="008A1732" w:rsidRDefault="008A1732" w:rsidP="00602168">
      <w:pPr>
        <w:spacing w:before="120" w:after="0" w:line="240" w:lineRule="auto"/>
      </w:pPr>
    </w:p>
    <w:p w:rsidR="008A1732" w:rsidRDefault="008A1732" w:rsidP="00602168">
      <w:pPr>
        <w:spacing w:before="120" w:after="0" w:line="240" w:lineRule="auto"/>
      </w:pPr>
    </w:p>
    <w:p w:rsidR="00796871" w:rsidRPr="000C1628" w:rsidRDefault="008A1732" w:rsidP="00602168">
      <w:pPr>
        <w:pStyle w:val="NormlWeb"/>
        <w:spacing w:before="120" w:beforeAutospacing="0" w:after="0" w:afterAutospacing="0"/>
        <w:jc w:val="center"/>
        <w:rPr>
          <w:rStyle w:val="st"/>
          <w:b/>
          <w:sz w:val="56"/>
          <w:szCs w:val="56"/>
        </w:rPr>
      </w:pPr>
      <w:r w:rsidRPr="000C1628">
        <w:rPr>
          <w:rStyle w:val="st"/>
          <w:b/>
          <w:sz w:val="56"/>
          <w:szCs w:val="56"/>
        </w:rPr>
        <w:t>M E G H Í V Ó</w:t>
      </w:r>
    </w:p>
    <w:p w:rsidR="0055372D" w:rsidRDefault="0055372D" w:rsidP="00602168">
      <w:pPr>
        <w:pStyle w:val="NormlWeb"/>
        <w:spacing w:before="120" w:beforeAutospacing="0" w:after="0" w:afterAutospacing="0"/>
        <w:jc w:val="center"/>
        <w:rPr>
          <w:rStyle w:val="st"/>
          <w:b/>
          <w:sz w:val="56"/>
          <w:szCs w:val="56"/>
        </w:rPr>
      </w:pPr>
      <w:r>
        <w:rPr>
          <w:rStyle w:val="st"/>
          <w:b/>
          <w:sz w:val="56"/>
          <w:szCs w:val="56"/>
        </w:rPr>
        <w:t xml:space="preserve">Sajtótájékoztatóra </w:t>
      </w:r>
      <w:bookmarkStart w:id="0" w:name="_GoBack"/>
      <w:bookmarkEnd w:id="0"/>
    </w:p>
    <w:p w:rsidR="008A1732" w:rsidRPr="00E854EB" w:rsidRDefault="0055372D" w:rsidP="00602168">
      <w:pPr>
        <w:pStyle w:val="NormlWeb"/>
        <w:spacing w:before="120" w:beforeAutospacing="0" w:after="0" w:afterAutospacing="0"/>
        <w:jc w:val="center"/>
        <w:rPr>
          <w:rStyle w:val="st"/>
          <w:b/>
          <w:sz w:val="56"/>
          <w:szCs w:val="56"/>
        </w:rPr>
      </w:pPr>
      <w:r>
        <w:rPr>
          <w:rStyle w:val="st"/>
          <w:b/>
          <w:sz w:val="56"/>
          <w:szCs w:val="56"/>
        </w:rPr>
        <w:t>és p</w:t>
      </w:r>
      <w:r w:rsidR="00042879" w:rsidRPr="00E854EB">
        <w:rPr>
          <w:rStyle w:val="st"/>
          <w:b/>
          <w:sz w:val="56"/>
          <w:szCs w:val="56"/>
        </w:rPr>
        <w:t>rojektzáró eseményre</w:t>
      </w:r>
      <w:r>
        <w:rPr>
          <w:rStyle w:val="st"/>
          <w:b/>
          <w:sz w:val="56"/>
          <w:szCs w:val="56"/>
        </w:rPr>
        <w:t>,</w:t>
      </w:r>
    </w:p>
    <w:p w:rsidR="0055372D" w:rsidRDefault="0055372D" w:rsidP="00602168">
      <w:pPr>
        <w:pStyle w:val="NormlWeb"/>
        <w:spacing w:before="120" w:beforeAutospacing="0" w:after="0" w:afterAutospacing="0"/>
        <w:jc w:val="center"/>
        <w:rPr>
          <w:rStyle w:val="st"/>
          <w:b/>
          <w:sz w:val="56"/>
          <w:szCs w:val="56"/>
        </w:rPr>
      </w:pPr>
      <w:r>
        <w:rPr>
          <w:rStyle w:val="st"/>
          <w:b/>
          <w:sz w:val="56"/>
          <w:szCs w:val="56"/>
        </w:rPr>
        <w:t>valamint</w:t>
      </w:r>
    </w:p>
    <w:p w:rsidR="00E854EB" w:rsidRPr="00E854EB" w:rsidRDefault="00E854EB" w:rsidP="00602168">
      <w:pPr>
        <w:pStyle w:val="NormlWeb"/>
        <w:spacing w:before="120" w:beforeAutospacing="0" w:after="0" w:afterAutospacing="0"/>
        <w:jc w:val="center"/>
        <w:rPr>
          <w:rStyle w:val="st"/>
          <w:b/>
          <w:sz w:val="56"/>
          <w:szCs w:val="56"/>
        </w:rPr>
      </w:pPr>
      <w:r w:rsidRPr="00E854EB">
        <w:rPr>
          <w:rStyle w:val="st"/>
          <w:b/>
          <w:sz w:val="56"/>
          <w:szCs w:val="56"/>
        </w:rPr>
        <w:t xml:space="preserve">a Fenntartható </w:t>
      </w:r>
      <w:r w:rsidR="00DA6F08">
        <w:rPr>
          <w:rStyle w:val="st"/>
          <w:b/>
          <w:sz w:val="56"/>
          <w:szCs w:val="56"/>
        </w:rPr>
        <w:t>é</w:t>
      </w:r>
      <w:r w:rsidRPr="00E854EB">
        <w:rPr>
          <w:rStyle w:val="st"/>
          <w:b/>
          <w:sz w:val="56"/>
          <w:szCs w:val="56"/>
        </w:rPr>
        <w:t xml:space="preserve">pítészet </w:t>
      </w:r>
      <w:r w:rsidR="00DA6F08">
        <w:rPr>
          <w:rStyle w:val="st"/>
          <w:b/>
          <w:sz w:val="56"/>
          <w:szCs w:val="56"/>
        </w:rPr>
        <w:t>ú</w:t>
      </w:r>
      <w:r w:rsidRPr="00E854EB">
        <w:rPr>
          <w:rStyle w:val="st"/>
          <w:b/>
          <w:sz w:val="56"/>
          <w:szCs w:val="56"/>
        </w:rPr>
        <w:t>tmutató c. könyv bemutatójára</w:t>
      </w:r>
    </w:p>
    <w:p w:rsidR="00840B93" w:rsidRPr="00840B93" w:rsidRDefault="00840B93" w:rsidP="00602168">
      <w:pPr>
        <w:pStyle w:val="NormlWeb"/>
        <w:spacing w:before="120" w:beforeAutospacing="0" w:after="0" w:afterAutospacing="0"/>
        <w:jc w:val="center"/>
        <w:rPr>
          <w:rStyle w:val="st"/>
          <w:b/>
          <w:sz w:val="48"/>
          <w:szCs w:val="48"/>
        </w:rPr>
      </w:pPr>
      <w:r w:rsidRPr="00840B93">
        <w:rPr>
          <w:b/>
          <w:sz w:val="48"/>
          <w:szCs w:val="48"/>
        </w:rPr>
        <w:t xml:space="preserve">HUSK/1001/1.1.2/0046 </w:t>
      </w:r>
      <w:r w:rsidRPr="00840B93">
        <w:rPr>
          <w:rStyle w:val="st"/>
          <w:b/>
          <w:sz w:val="48"/>
          <w:szCs w:val="48"/>
        </w:rPr>
        <w:t>– SUSTAIN</w:t>
      </w:r>
    </w:p>
    <w:p w:rsidR="008A1732" w:rsidRDefault="008A1732" w:rsidP="00602168">
      <w:pPr>
        <w:pStyle w:val="NormlWeb"/>
        <w:spacing w:before="120" w:beforeAutospacing="0" w:after="0" w:afterAutospacing="0"/>
        <w:rPr>
          <w:rStyle w:val="st"/>
          <w:b/>
          <w:sz w:val="72"/>
          <w:szCs w:val="72"/>
        </w:rPr>
      </w:pPr>
    </w:p>
    <w:p w:rsidR="00602168" w:rsidRDefault="00602168" w:rsidP="00602168">
      <w:pPr>
        <w:pStyle w:val="NormlWeb"/>
        <w:spacing w:before="120" w:beforeAutospacing="0" w:after="0" w:afterAutospacing="0"/>
        <w:rPr>
          <w:rStyle w:val="st"/>
          <w:b/>
          <w:sz w:val="72"/>
          <w:szCs w:val="72"/>
        </w:rPr>
      </w:pPr>
    </w:p>
    <w:p w:rsidR="008A1732" w:rsidRDefault="008A1732" w:rsidP="00602168">
      <w:pPr>
        <w:pStyle w:val="NormlWeb"/>
        <w:spacing w:before="120" w:beforeAutospacing="0" w:after="0" w:afterAutospacing="0"/>
        <w:jc w:val="center"/>
        <w:rPr>
          <w:rStyle w:val="st"/>
          <w:b/>
          <w:sz w:val="28"/>
          <w:szCs w:val="28"/>
        </w:rPr>
      </w:pPr>
      <w:r w:rsidRPr="008A1732">
        <w:rPr>
          <w:rStyle w:val="st"/>
          <w:b/>
          <w:sz w:val="28"/>
          <w:szCs w:val="28"/>
        </w:rPr>
        <w:t xml:space="preserve">Cím: </w:t>
      </w:r>
      <w:r w:rsidR="00A82D9E">
        <w:rPr>
          <w:rStyle w:val="st"/>
          <w:b/>
          <w:sz w:val="28"/>
          <w:szCs w:val="28"/>
        </w:rPr>
        <w:t>Építészpince,  1088 Budapest</w:t>
      </w:r>
      <w:r w:rsidR="00A82D9E" w:rsidRPr="00A82D9E">
        <w:rPr>
          <w:rStyle w:val="st"/>
          <w:b/>
          <w:sz w:val="28"/>
          <w:szCs w:val="28"/>
        </w:rPr>
        <w:t xml:space="preserve"> Ötpacsirta utca 2. </w:t>
      </w:r>
      <w:hyperlink r:id="rId8" w:history="1">
        <w:r w:rsidR="00A82D9E" w:rsidRPr="004C7F10">
          <w:rPr>
            <w:rStyle w:val="Hiperhivatkozs"/>
            <w:b/>
            <w:sz w:val="28"/>
            <w:szCs w:val="28"/>
          </w:rPr>
          <w:t>http://www.epiteszpince.hu/</w:t>
        </w:r>
      </w:hyperlink>
    </w:p>
    <w:p w:rsidR="00A82D9E" w:rsidRPr="008A1732" w:rsidRDefault="00A82D9E" w:rsidP="00602168">
      <w:pPr>
        <w:pStyle w:val="NormlWeb"/>
        <w:spacing w:before="120" w:beforeAutospacing="0" w:after="0" w:afterAutospacing="0"/>
        <w:jc w:val="center"/>
        <w:rPr>
          <w:rStyle w:val="st"/>
          <w:b/>
          <w:sz w:val="28"/>
          <w:szCs w:val="28"/>
        </w:rPr>
      </w:pPr>
    </w:p>
    <w:p w:rsidR="008A1732" w:rsidRPr="00796871" w:rsidRDefault="00743BDC" w:rsidP="00602168">
      <w:pPr>
        <w:pStyle w:val="NormlWeb"/>
        <w:spacing w:before="120" w:beforeAutospacing="0" w:after="0" w:afterAutospacing="0"/>
        <w:jc w:val="center"/>
        <w:rPr>
          <w:rStyle w:val="st"/>
          <w:b/>
          <w:sz w:val="28"/>
          <w:szCs w:val="28"/>
        </w:rPr>
      </w:pPr>
      <w:r>
        <w:rPr>
          <w:rStyle w:val="st"/>
          <w:b/>
          <w:sz w:val="28"/>
          <w:szCs w:val="28"/>
        </w:rPr>
        <w:t xml:space="preserve">Időpont: 2014. </w:t>
      </w:r>
      <w:r w:rsidR="00A82D9E">
        <w:rPr>
          <w:rStyle w:val="st"/>
          <w:b/>
          <w:sz w:val="28"/>
          <w:szCs w:val="28"/>
        </w:rPr>
        <w:t>december 16</w:t>
      </w:r>
      <w:r>
        <w:rPr>
          <w:rStyle w:val="st"/>
          <w:b/>
          <w:sz w:val="28"/>
          <w:szCs w:val="28"/>
        </w:rPr>
        <w:t>. 1</w:t>
      </w:r>
      <w:r w:rsidR="00E5284F">
        <w:rPr>
          <w:rStyle w:val="st"/>
          <w:b/>
          <w:sz w:val="28"/>
          <w:szCs w:val="28"/>
        </w:rPr>
        <w:t>1</w:t>
      </w:r>
      <w:r w:rsidR="008A1732" w:rsidRPr="008A1732">
        <w:rPr>
          <w:rStyle w:val="st"/>
          <w:b/>
          <w:sz w:val="28"/>
          <w:szCs w:val="28"/>
        </w:rPr>
        <w:t>.</w:t>
      </w:r>
      <w:r w:rsidR="0055372D">
        <w:rPr>
          <w:rStyle w:val="st"/>
          <w:b/>
          <w:sz w:val="28"/>
          <w:szCs w:val="28"/>
        </w:rPr>
        <w:t>00</w:t>
      </w:r>
      <w:r w:rsidR="008A1732" w:rsidRPr="008A1732">
        <w:rPr>
          <w:rStyle w:val="st"/>
          <w:b/>
          <w:sz w:val="28"/>
          <w:szCs w:val="28"/>
        </w:rPr>
        <w:t xml:space="preserve"> </w:t>
      </w:r>
      <w:r w:rsidR="00E535B7">
        <w:rPr>
          <w:rStyle w:val="st"/>
          <w:b/>
          <w:sz w:val="28"/>
          <w:szCs w:val="28"/>
        </w:rPr>
        <w:t>óra</w:t>
      </w:r>
    </w:p>
    <w:p w:rsidR="00840B93" w:rsidRPr="009B6914" w:rsidRDefault="008A1732" w:rsidP="00602168">
      <w:pPr>
        <w:spacing w:before="120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>
        <w:rPr>
          <w:rStyle w:val="st"/>
          <w:b/>
          <w:sz w:val="32"/>
          <w:szCs w:val="32"/>
        </w:rPr>
        <w:br w:type="page"/>
      </w:r>
    </w:p>
    <w:p w:rsidR="009B6914" w:rsidRDefault="009B6914" w:rsidP="00B617E4">
      <w:pPr>
        <w:pStyle w:val="NormlWeb"/>
        <w:spacing w:before="120" w:beforeAutospacing="0" w:after="0" w:afterAutospacing="0"/>
        <w:rPr>
          <w:b/>
          <w:sz w:val="32"/>
          <w:szCs w:val="32"/>
        </w:rPr>
      </w:pPr>
    </w:p>
    <w:p w:rsidR="00840B93" w:rsidRPr="00846884" w:rsidRDefault="00646B10" w:rsidP="00602168">
      <w:pPr>
        <w:pStyle w:val="NormlWeb"/>
        <w:spacing w:before="120" w:beforeAutospacing="0" w:after="0" w:afterAutospacing="0"/>
        <w:jc w:val="both"/>
        <w:rPr>
          <w:noProof/>
        </w:rPr>
      </w:pPr>
      <w:r w:rsidRPr="00846884">
        <w:t xml:space="preserve">Az </w:t>
      </w:r>
      <w:r w:rsidRPr="00846884">
        <w:rPr>
          <w:b/>
          <w:noProof/>
        </w:rPr>
        <w:t xml:space="preserve">EUROPÉER Európai Fejlődésért és Együttműködésért Közhasznú Alapítvány </w:t>
      </w:r>
      <w:r w:rsidRPr="00846884">
        <w:rPr>
          <w:noProof/>
        </w:rPr>
        <w:t xml:space="preserve">(röviden: EUROPÉER Alapítvány – </w:t>
      </w:r>
      <w:hyperlink r:id="rId9" w:history="1">
        <w:r w:rsidR="00840B93" w:rsidRPr="00846884">
          <w:rPr>
            <w:rStyle w:val="Hiperhivatkozs"/>
            <w:noProof/>
          </w:rPr>
          <w:t>www.europeer.eu</w:t>
        </w:r>
      </w:hyperlink>
      <w:r w:rsidRPr="00846884">
        <w:rPr>
          <w:noProof/>
        </w:rPr>
        <w:t>),</w:t>
      </w:r>
      <w:r w:rsidRPr="00846884">
        <w:rPr>
          <w:b/>
          <w:noProof/>
        </w:rPr>
        <w:t xml:space="preserve"> </w:t>
      </w:r>
      <w:r w:rsidRPr="00846884">
        <w:rPr>
          <w:noProof/>
        </w:rPr>
        <w:t>mint Vezető Partner és a</w:t>
      </w:r>
      <w:r w:rsidRPr="00846884">
        <w:rPr>
          <w:b/>
          <w:noProof/>
        </w:rPr>
        <w:t xml:space="preserve"> Regionálna rozvojová agentúra pre rozvoj Dolného Zemplína </w:t>
      </w:r>
      <w:r w:rsidRPr="00846884">
        <w:rPr>
          <w:noProof/>
        </w:rPr>
        <w:t xml:space="preserve">(RRA DZ - </w:t>
      </w:r>
      <w:hyperlink r:id="rId10" w:history="1">
        <w:r w:rsidR="00840B93" w:rsidRPr="00846884">
          <w:rPr>
            <w:rStyle w:val="Hiperhivatkozs"/>
            <w:noProof/>
          </w:rPr>
          <w:t>www.rradz.sk</w:t>
        </w:r>
      </w:hyperlink>
      <w:r w:rsidR="00840B93" w:rsidRPr="00846884">
        <w:rPr>
          <w:noProof/>
        </w:rPr>
        <w:t xml:space="preserve"> </w:t>
      </w:r>
      <w:r w:rsidRPr="00846884">
        <w:rPr>
          <w:noProof/>
        </w:rPr>
        <w:t>)</w:t>
      </w:r>
      <w:r w:rsidR="00840B93" w:rsidRPr="00846884">
        <w:rPr>
          <w:noProof/>
        </w:rPr>
        <w:t xml:space="preserve">, mint szlovák Partner, a </w:t>
      </w:r>
      <w:r w:rsidR="00840B93" w:rsidRPr="00846884">
        <w:t xml:space="preserve">Magyarország-Szlovákia Határon Átnyúló Együttműködési Program 2007-2013 keretében </w:t>
      </w:r>
      <w:r w:rsidRPr="00846884">
        <w:rPr>
          <w:noProof/>
        </w:rPr>
        <w:t xml:space="preserve">közös </w:t>
      </w:r>
      <w:r w:rsidR="00840B93" w:rsidRPr="00846884">
        <w:rPr>
          <w:noProof/>
        </w:rPr>
        <w:t xml:space="preserve">projektet indított </w:t>
      </w:r>
    </w:p>
    <w:p w:rsidR="00B617E4" w:rsidRPr="00840B93" w:rsidRDefault="00B617E4" w:rsidP="00E85141">
      <w:pPr>
        <w:pStyle w:val="NormlWeb"/>
        <w:spacing w:before="120" w:beforeAutospacing="0" w:after="0" w:afterAutospacing="0"/>
        <w:contextualSpacing/>
        <w:jc w:val="both"/>
        <w:rPr>
          <w:noProof/>
        </w:rPr>
      </w:pPr>
    </w:p>
    <w:p w:rsidR="008A1732" w:rsidRPr="00042879" w:rsidRDefault="008A1732" w:rsidP="00E85141">
      <w:pPr>
        <w:pStyle w:val="NormlWeb"/>
        <w:spacing w:before="120" w:beforeAutospacing="0" w:after="0" w:afterAutospacing="0"/>
        <w:contextualSpacing/>
        <w:jc w:val="center"/>
        <w:rPr>
          <w:sz w:val="28"/>
          <w:szCs w:val="28"/>
        </w:rPr>
      </w:pPr>
      <w:r w:rsidRPr="00B617E4">
        <w:rPr>
          <w:b/>
          <w:sz w:val="28"/>
          <w:szCs w:val="28"/>
        </w:rPr>
        <w:t>„Vállalkozások a fenntartható városfejlesztésért”</w:t>
      </w:r>
      <w:r w:rsidR="00840B93" w:rsidRPr="00B617E4">
        <w:rPr>
          <w:b/>
          <w:sz w:val="28"/>
          <w:szCs w:val="28"/>
        </w:rPr>
        <w:t xml:space="preserve"> </w:t>
      </w:r>
      <w:r w:rsidR="00840B93" w:rsidRPr="00B617E4">
        <w:rPr>
          <w:sz w:val="28"/>
          <w:szCs w:val="28"/>
        </w:rPr>
        <w:t>/ „</w:t>
      </w:r>
      <w:r w:rsidR="00840B93" w:rsidRPr="00042879">
        <w:rPr>
          <w:sz w:val="28"/>
          <w:szCs w:val="28"/>
        </w:rPr>
        <w:t>Enterprises for a sustainable urban development” /</w:t>
      </w:r>
      <w:r w:rsidR="00840B93" w:rsidRPr="00B617E4">
        <w:rPr>
          <w:sz w:val="28"/>
          <w:szCs w:val="28"/>
        </w:rPr>
        <w:t xml:space="preserve"> </w:t>
      </w:r>
      <w:r w:rsidR="00840B93" w:rsidRPr="00042879">
        <w:rPr>
          <w:sz w:val="28"/>
          <w:szCs w:val="28"/>
        </w:rPr>
        <w:t xml:space="preserve">„Podniky pre udržateľný  rozvoj miest” (röviden </w:t>
      </w:r>
      <w:r w:rsidR="00840B93" w:rsidRPr="00042879">
        <w:rPr>
          <w:b/>
          <w:sz w:val="28"/>
          <w:szCs w:val="28"/>
        </w:rPr>
        <w:t>SUSTAIN</w:t>
      </w:r>
      <w:r w:rsidR="00840B93" w:rsidRPr="00042879">
        <w:rPr>
          <w:sz w:val="28"/>
          <w:szCs w:val="28"/>
        </w:rPr>
        <w:t>) címmel.</w:t>
      </w:r>
    </w:p>
    <w:p w:rsidR="009B6914" w:rsidRPr="00042879" w:rsidRDefault="009B6914" w:rsidP="00E85141">
      <w:pPr>
        <w:pStyle w:val="NormlWeb"/>
        <w:spacing w:before="120" w:beforeAutospacing="0" w:after="0" w:afterAutospacing="0"/>
        <w:contextualSpacing/>
        <w:jc w:val="center"/>
      </w:pPr>
    </w:p>
    <w:p w:rsidR="008A1732" w:rsidRPr="00FD24FA" w:rsidRDefault="008A1732" w:rsidP="00E85141">
      <w:pPr>
        <w:widowControl w:val="0"/>
        <w:spacing w:before="120" w:after="0" w:line="240" w:lineRule="auto"/>
        <w:ind w:right="3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D24FA">
        <w:rPr>
          <w:rFonts w:ascii="Times New Roman" w:hAnsi="Times New Roman" w:cs="Times New Roman"/>
          <w:b/>
          <w:noProof/>
          <w:sz w:val="24"/>
          <w:szCs w:val="24"/>
        </w:rPr>
        <w:t>Mi a kezdeményezés háttere?</w:t>
      </w:r>
    </w:p>
    <w:p w:rsidR="008A1732" w:rsidRPr="00FD24FA" w:rsidRDefault="008A1732" w:rsidP="00E85141">
      <w:pPr>
        <w:widowControl w:val="0"/>
        <w:spacing w:before="120" w:after="0" w:line="240" w:lineRule="auto"/>
        <w:ind w:right="320"/>
        <w:contextualSpacing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Az Európai Unió ors</w:t>
      </w:r>
      <w:r w:rsidR="00F720A8">
        <w:rPr>
          <w:rFonts w:ascii="Times New Roman" w:hAnsi="Times New Roman" w:cs="Times New Roman"/>
          <w:noProof/>
        </w:rPr>
        <w:t>zágaiban az élelmezés, a lakás</w:t>
      </w:r>
      <w:r w:rsidRPr="00FD24FA">
        <w:rPr>
          <w:rFonts w:ascii="Times New Roman" w:hAnsi="Times New Roman" w:cs="Times New Roman"/>
          <w:noProof/>
        </w:rPr>
        <w:t>állomány és a közlekedés az összes környezeti hatás 70–80 %-áért felelős. Ezek az ágazatok kulcsszerepet töltenek be az energiatermeléssel és az éghajlatváltozással kapcsolatos kihívások kezelésben is.</w:t>
      </w:r>
    </w:p>
    <w:p w:rsidR="008A1732" w:rsidRPr="00FD24FA" w:rsidRDefault="008A1732" w:rsidP="00E85141">
      <w:pPr>
        <w:widowControl w:val="0"/>
        <w:spacing w:before="120" w:after="0" w:line="240" w:lineRule="auto"/>
        <w:ind w:right="320"/>
        <w:contextualSpacing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Az Erőforrás Hatékony Európa kezdeményezés 2020-ra az alábbi célt tűzte ki a lakásállománnyal kapcsolatban:</w:t>
      </w:r>
    </w:p>
    <w:p w:rsidR="008A1732" w:rsidRPr="00FD24FA" w:rsidRDefault="008A1732" w:rsidP="00E85141">
      <w:pPr>
        <w:widowControl w:val="0"/>
        <w:spacing w:before="120" w:after="0" w:line="240" w:lineRule="auto"/>
        <w:ind w:right="320"/>
        <w:contextualSpacing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„2020-ra az épületek és az infrastruktúra felújítása és kivitelezése magas erőforrás-hatékonysági színvonalon valósul meg. Az életcikluson alapuló megközelítést széles körben alkalmazzák, valamennyi új építésű épület közel nulla energiaigényű és az anyagfelhasználás tekintetében hatékony, érvényben vannak a meglévő épületállomány felújítására vonatkozó szakpolitikák, így a felújítások költséghatékony módon, évi 2 %-os ütemben haladnak. A nem veszélyes építési és bontási hulladék 70 %-a újrafeldolgozásra kerül.”</w:t>
      </w:r>
    </w:p>
    <w:p w:rsidR="00FD24FA" w:rsidRDefault="00FD24FA" w:rsidP="00E85141">
      <w:pPr>
        <w:widowControl w:val="0"/>
        <w:spacing w:before="120" w:after="0" w:line="240" w:lineRule="auto"/>
        <w:ind w:right="3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1732" w:rsidRPr="00FD24FA" w:rsidRDefault="008A1732" w:rsidP="00E85141">
      <w:pPr>
        <w:widowControl w:val="0"/>
        <w:spacing w:before="120" w:after="0" w:line="240" w:lineRule="auto"/>
        <w:ind w:right="3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D24FA">
        <w:rPr>
          <w:rFonts w:ascii="Times New Roman" w:hAnsi="Times New Roman" w:cs="Times New Roman"/>
          <w:b/>
          <w:noProof/>
          <w:sz w:val="24"/>
          <w:szCs w:val="24"/>
        </w:rPr>
        <w:t>Miért kell ezzel a kérdéssel foglalkozni?</w:t>
      </w:r>
    </w:p>
    <w:p w:rsidR="008A1732" w:rsidRPr="00FD24FA" w:rsidRDefault="008A1732" w:rsidP="00E85141">
      <w:pPr>
        <w:widowControl w:val="0"/>
        <w:spacing w:before="120" w:after="0" w:line="240" w:lineRule="auto"/>
        <w:ind w:right="320"/>
        <w:contextualSpacing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A városok a gazdasági fejlődés motorjai, de a fejlesztések egyúttal megterhelik infrastru</w:t>
      </w:r>
      <w:r w:rsidR="00F720A8">
        <w:rPr>
          <w:rFonts w:ascii="Times New Roman" w:hAnsi="Times New Roman" w:cs="Times New Roman"/>
          <w:noProof/>
        </w:rPr>
        <w:t>k</w:t>
      </w:r>
      <w:r w:rsidRPr="00FD24FA">
        <w:rPr>
          <w:rFonts w:ascii="Times New Roman" w:hAnsi="Times New Roman" w:cs="Times New Roman"/>
          <w:noProof/>
        </w:rPr>
        <w:t>túráját, illetve környezetét. A megfelelő választ a fenntartható városfejlesztés jelenti, amely integrált mód</w:t>
      </w:r>
      <w:r w:rsidR="00F720A8">
        <w:rPr>
          <w:rFonts w:ascii="Times New Roman" w:hAnsi="Times New Roman" w:cs="Times New Roman"/>
          <w:noProof/>
        </w:rPr>
        <w:t>on kezeli a lakásügyet, az energia</w:t>
      </w:r>
      <w:r w:rsidRPr="00FD24FA">
        <w:rPr>
          <w:rFonts w:ascii="Times New Roman" w:hAnsi="Times New Roman" w:cs="Times New Roman"/>
          <w:noProof/>
        </w:rPr>
        <w:t xml:space="preserve">hatékonyságot, </w:t>
      </w:r>
      <w:r w:rsidR="00F720A8">
        <w:rPr>
          <w:rFonts w:ascii="Times New Roman" w:hAnsi="Times New Roman" w:cs="Times New Roman"/>
          <w:noProof/>
        </w:rPr>
        <w:t xml:space="preserve">az </w:t>
      </w:r>
      <w:r w:rsidRPr="00FD24FA">
        <w:rPr>
          <w:rFonts w:ascii="Times New Roman" w:hAnsi="Times New Roman" w:cs="Times New Roman"/>
          <w:noProof/>
        </w:rPr>
        <w:t>iparfejlesztést, illetve a megújuló energiák használatát.</w:t>
      </w:r>
    </w:p>
    <w:p w:rsidR="00FD24FA" w:rsidRDefault="00FD24FA" w:rsidP="00E85141">
      <w:pPr>
        <w:widowControl w:val="0"/>
        <w:spacing w:before="120" w:after="0" w:line="240" w:lineRule="auto"/>
        <w:ind w:right="3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1732" w:rsidRPr="00FD24FA" w:rsidRDefault="008A1732" w:rsidP="00E85141">
      <w:pPr>
        <w:widowControl w:val="0"/>
        <w:spacing w:before="120" w:after="0" w:line="240" w:lineRule="auto"/>
        <w:ind w:right="3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D24FA">
        <w:rPr>
          <w:rFonts w:ascii="Times New Roman" w:hAnsi="Times New Roman" w:cs="Times New Roman"/>
          <w:b/>
          <w:noProof/>
          <w:sz w:val="24"/>
          <w:szCs w:val="24"/>
        </w:rPr>
        <w:t>Miről szól a SUSTAIN projekt?</w:t>
      </w:r>
    </w:p>
    <w:p w:rsidR="008A1732" w:rsidRPr="00FD24FA" w:rsidRDefault="008A1732" w:rsidP="00E85141">
      <w:pPr>
        <w:widowControl w:val="0"/>
        <w:spacing w:before="120" w:after="0" w:line="240" w:lineRule="auto"/>
        <w:ind w:right="320"/>
        <w:contextualSpacing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A SUSTAIN projekt a magyar-szlovák határtérség vonatkozásában vizsg</w:t>
      </w:r>
      <w:r w:rsidR="00F720A8">
        <w:rPr>
          <w:rFonts w:ascii="Times New Roman" w:hAnsi="Times New Roman" w:cs="Times New Roman"/>
          <w:noProof/>
        </w:rPr>
        <w:t xml:space="preserve">álja a fenntarható építőipari </w:t>
      </w:r>
      <w:r w:rsidRPr="00FD24FA">
        <w:rPr>
          <w:rFonts w:ascii="Times New Roman" w:hAnsi="Times New Roman" w:cs="Times New Roman"/>
          <w:noProof/>
        </w:rPr>
        <w:t>és kivitelezési piac megteremtésének lehetőségét, integrált megközelítést alkalmazva.</w:t>
      </w:r>
    </w:p>
    <w:p w:rsidR="00FD24FA" w:rsidRDefault="00FD24FA" w:rsidP="00E85141">
      <w:pPr>
        <w:widowControl w:val="0"/>
        <w:spacing w:before="120" w:after="0" w:line="240" w:lineRule="auto"/>
        <w:ind w:right="3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1732" w:rsidRPr="00FD24FA" w:rsidRDefault="008A1732" w:rsidP="00E85141">
      <w:pPr>
        <w:widowControl w:val="0"/>
        <w:spacing w:before="120" w:after="0" w:line="240" w:lineRule="auto"/>
        <w:ind w:right="3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D24FA">
        <w:rPr>
          <w:rFonts w:ascii="Times New Roman" w:hAnsi="Times New Roman" w:cs="Times New Roman"/>
          <w:b/>
          <w:noProof/>
          <w:sz w:val="24"/>
          <w:szCs w:val="24"/>
        </w:rPr>
        <w:t xml:space="preserve">Miért fontos </w:t>
      </w:r>
      <w:r w:rsidR="00E85141">
        <w:rPr>
          <w:rFonts w:ascii="Times New Roman" w:hAnsi="Times New Roman" w:cs="Times New Roman"/>
          <w:b/>
          <w:noProof/>
          <w:sz w:val="24"/>
          <w:szCs w:val="24"/>
        </w:rPr>
        <w:t xml:space="preserve">az </w:t>
      </w:r>
      <w:r w:rsidRPr="00FD24FA">
        <w:rPr>
          <w:rFonts w:ascii="Times New Roman" w:hAnsi="Times New Roman" w:cs="Times New Roman"/>
          <w:b/>
          <w:noProof/>
          <w:sz w:val="24"/>
          <w:szCs w:val="24"/>
        </w:rPr>
        <w:t>integrált megközelítés a fenntartható építészethez?</w:t>
      </w:r>
    </w:p>
    <w:p w:rsidR="008A1732" w:rsidRPr="00FD24FA" w:rsidRDefault="008A1732" w:rsidP="00E85141">
      <w:pPr>
        <w:pStyle w:val="Listaszerbekezds"/>
        <w:widowControl w:val="0"/>
        <w:numPr>
          <w:ilvl w:val="0"/>
          <w:numId w:val="8"/>
        </w:numPr>
        <w:spacing w:before="120" w:after="0" w:line="240" w:lineRule="auto"/>
        <w:ind w:right="318"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Csak komplex szemlélet vezethet eredményre, mivel együtt kell mérlegelni a gazdasági, társadalmi, illetve környzetvédelmi megfontolásokat.</w:t>
      </w:r>
    </w:p>
    <w:p w:rsidR="008A1732" w:rsidRPr="00FD24FA" w:rsidRDefault="008A1732" w:rsidP="00E85141">
      <w:pPr>
        <w:pStyle w:val="Listaszerbekezds"/>
        <w:widowControl w:val="0"/>
        <w:numPr>
          <w:ilvl w:val="0"/>
          <w:numId w:val="8"/>
        </w:numPr>
        <w:spacing w:before="120" w:after="0" w:line="240" w:lineRule="auto"/>
        <w:ind w:right="318"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Mind a technológiai-, mind a gazdasági-, mind a jogi környezet folyamatosan változik, amely gyors alkalmazkodást feltételez a cégek részéről.</w:t>
      </w:r>
    </w:p>
    <w:p w:rsidR="008A1732" w:rsidRPr="00FD24FA" w:rsidRDefault="008A1732" w:rsidP="00E85141">
      <w:pPr>
        <w:pStyle w:val="Listaszerbekezds"/>
        <w:widowControl w:val="0"/>
        <w:numPr>
          <w:ilvl w:val="0"/>
          <w:numId w:val="8"/>
        </w:numPr>
        <w:spacing w:before="120" w:after="0" w:line="240" w:lineRule="auto"/>
        <w:ind w:right="318"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Régiónkban azonban az építőipar volt az egyik legnagyobb áldozata az elmúlt évek válságának, így innovációs képessége erősen visszaszorult.</w:t>
      </w:r>
    </w:p>
    <w:p w:rsidR="008A1732" w:rsidRPr="00FD24FA" w:rsidRDefault="008A1732" w:rsidP="00E85141">
      <w:pPr>
        <w:pStyle w:val="Listaszerbekezds"/>
        <w:widowControl w:val="0"/>
        <w:numPr>
          <w:ilvl w:val="0"/>
          <w:numId w:val="8"/>
        </w:numPr>
        <w:spacing w:before="120" w:after="0" w:line="240" w:lineRule="auto"/>
        <w:ind w:right="318"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A megváltozott környezet azonban nemcsak kihívás, hanem egyúttal új üzleti lehetőség is. Siker azonban, csak a kiala</w:t>
      </w:r>
      <w:r w:rsidR="00E90129">
        <w:rPr>
          <w:rFonts w:ascii="Times New Roman" w:hAnsi="Times New Roman" w:cs="Times New Roman"/>
          <w:noProof/>
        </w:rPr>
        <w:t>kult irányítási, gazdasági</w:t>
      </w:r>
      <w:r w:rsidRPr="00FD24FA">
        <w:rPr>
          <w:rFonts w:ascii="Times New Roman" w:hAnsi="Times New Roman" w:cs="Times New Roman"/>
          <w:noProof/>
        </w:rPr>
        <w:t>, termelési struktúrák rugalmas alkalmazkodásával teremthető meg.</w:t>
      </w:r>
    </w:p>
    <w:p w:rsidR="008A1732" w:rsidRPr="00FD24FA" w:rsidRDefault="008A1732" w:rsidP="00E85141">
      <w:pPr>
        <w:pStyle w:val="Listaszerbekezds"/>
        <w:widowControl w:val="0"/>
        <w:numPr>
          <w:ilvl w:val="0"/>
          <w:numId w:val="8"/>
        </w:numPr>
        <w:spacing w:before="120" w:after="0" w:line="240" w:lineRule="auto"/>
        <w:ind w:right="318"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A régió kis- és középvállalkozóinak  tehát  egy új üzleti modellt kell megismerniük, illetve  elsajátítaniuk, hogy megjelenhessenek ezen az Európai Unióban is éppen kialakulóban lévő új piacon.</w:t>
      </w:r>
    </w:p>
    <w:p w:rsidR="00E85141" w:rsidRDefault="00E85141" w:rsidP="00E85141">
      <w:pPr>
        <w:widowControl w:val="0"/>
        <w:spacing w:before="120" w:after="0" w:line="240" w:lineRule="auto"/>
        <w:ind w:right="3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1732" w:rsidRPr="00FD24FA" w:rsidRDefault="008A1732" w:rsidP="00E85141">
      <w:pPr>
        <w:widowControl w:val="0"/>
        <w:spacing w:before="120" w:after="0" w:line="240" w:lineRule="auto"/>
        <w:ind w:right="3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D24FA">
        <w:rPr>
          <w:rFonts w:ascii="Times New Roman" w:hAnsi="Times New Roman" w:cs="Times New Roman"/>
          <w:b/>
          <w:noProof/>
          <w:sz w:val="24"/>
          <w:szCs w:val="24"/>
        </w:rPr>
        <w:t>Ebben kíván segítséget nyújtani a SUSTAIN magyar-szlovák határmenti Projekt.</w:t>
      </w:r>
    </w:p>
    <w:p w:rsidR="009B6914" w:rsidRPr="00602168" w:rsidRDefault="009B6914" w:rsidP="00E85141">
      <w:pPr>
        <w:widowControl w:val="0"/>
        <w:spacing w:before="120" w:after="0" w:line="240" w:lineRule="auto"/>
        <w:ind w:right="320"/>
        <w:contextualSpacing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85141" w:rsidRDefault="00E85141" w:rsidP="00602168">
      <w:pPr>
        <w:widowControl w:val="0"/>
        <w:spacing w:before="120" w:after="0" w:line="240" w:lineRule="auto"/>
        <w:ind w:right="3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85141" w:rsidRDefault="00E85141" w:rsidP="00602168">
      <w:pPr>
        <w:widowControl w:val="0"/>
        <w:spacing w:before="120" w:after="0" w:line="240" w:lineRule="auto"/>
        <w:ind w:right="3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1732" w:rsidRPr="00FD24FA" w:rsidRDefault="008A1732" w:rsidP="00602168">
      <w:pPr>
        <w:widowControl w:val="0"/>
        <w:spacing w:before="120" w:after="0" w:line="240" w:lineRule="auto"/>
        <w:ind w:right="3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D24FA">
        <w:rPr>
          <w:rFonts w:ascii="Times New Roman" w:hAnsi="Times New Roman" w:cs="Times New Roman"/>
          <w:b/>
          <w:noProof/>
          <w:sz w:val="24"/>
          <w:szCs w:val="24"/>
        </w:rPr>
        <w:t>Kik a SUSTAIN Projekt célcsoportjai?</w:t>
      </w:r>
    </w:p>
    <w:p w:rsidR="008A1732" w:rsidRPr="00FD24FA" w:rsidRDefault="008A1732" w:rsidP="00846884">
      <w:pPr>
        <w:pStyle w:val="Listaszerbekezds"/>
        <w:widowControl w:val="0"/>
        <w:numPr>
          <w:ilvl w:val="0"/>
          <w:numId w:val="9"/>
        </w:numPr>
        <w:spacing w:before="120" w:after="0" w:line="240" w:lineRule="auto"/>
        <w:ind w:left="993" w:right="320" w:hanging="426"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Vállalkozások (építész te</w:t>
      </w:r>
      <w:r w:rsidR="00E90129">
        <w:rPr>
          <w:rFonts w:ascii="Times New Roman" w:hAnsi="Times New Roman" w:cs="Times New Roman"/>
          <w:noProof/>
        </w:rPr>
        <w:t>rvezők, kivitelezők, építőanyag-</w:t>
      </w:r>
      <w:r w:rsidRPr="00FD24FA">
        <w:rPr>
          <w:rFonts w:ascii="Times New Roman" w:hAnsi="Times New Roman" w:cs="Times New Roman"/>
          <w:noProof/>
        </w:rPr>
        <w:t>gyártók, technológia</w:t>
      </w:r>
      <w:r w:rsidR="00E90129">
        <w:rPr>
          <w:rFonts w:ascii="Times New Roman" w:hAnsi="Times New Roman" w:cs="Times New Roman"/>
          <w:noProof/>
        </w:rPr>
        <w:t>-</w:t>
      </w:r>
      <w:r w:rsidRPr="00FD24FA">
        <w:rPr>
          <w:rFonts w:ascii="Times New Roman" w:hAnsi="Times New Roman" w:cs="Times New Roman"/>
          <w:noProof/>
        </w:rPr>
        <w:t xml:space="preserve"> birtokosok)</w:t>
      </w:r>
      <w:r w:rsidR="00E90129">
        <w:rPr>
          <w:rFonts w:ascii="Times New Roman" w:hAnsi="Times New Roman" w:cs="Times New Roman"/>
          <w:noProof/>
        </w:rPr>
        <w:t>;</w:t>
      </w:r>
    </w:p>
    <w:p w:rsidR="008A1732" w:rsidRPr="00FD24FA" w:rsidRDefault="008A1732" w:rsidP="00846884">
      <w:pPr>
        <w:pStyle w:val="Listaszerbekezds"/>
        <w:widowControl w:val="0"/>
        <w:numPr>
          <w:ilvl w:val="0"/>
          <w:numId w:val="9"/>
        </w:numPr>
        <w:spacing w:before="120" w:after="0" w:line="240" w:lineRule="auto"/>
        <w:ind w:left="993" w:right="320" w:hanging="426"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Ingatlan tulajdo</w:t>
      </w:r>
      <w:r w:rsidR="00E90129">
        <w:rPr>
          <w:rFonts w:ascii="Times New Roman" w:hAnsi="Times New Roman" w:cs="Times New Roman"/>
          <w:noProof/>
        </w:rPr>
        <w:t>nosok (ingatlan</w:t>
      </w:r>
      <w:r w:rsidRPr="00FD24FA">
        <w:rPr>
          <w:rFonts w:ascii="Times New Roman" w:hAnsi="Times New Roman" w:cs="Times New Roman"/>
          <w:noProof/>
        </w:rPr>
        <w:t>gazdálkodó cégek, önkormányzatok)</w:t>
      </w:r>
      <w:r w:rsidR="00E90129">
        <w:rPr>
          <w:rFonts w:ascii="Times New Roman" w:hAnsi="Times New Roman" w:cs="Times New Roman"/>
          <w:noProof/>
        </w:rPr>
        <w:t>;</w:t>
      </w:r>
    </w:p>
    <w:p w:rsidR="008A1732" w:rsidRPr="00FD24FA" w:rsidRDefault="008A1732" w:rsidP="00846884">
      <w:pPr>
        <w:pStyle w:val="Listaszerbekezds"/>
        <w:widowControl w:val="0"/>
        <w:numPr>
          <w:ilvl w:val="0"/>
          <w:numId w:val="9"/>
        </w:numPr>
        <w:spacing w:before="120" w:after="0" w:line="240" w:lineRule="auto"/>
        <w:ind w:left="993" w:right="320" w:hanging="426"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Civil szféra (elsősorban a környezettudatosság, és ennek elterjesztésében érdekelt szervezetek)</w:t>
      </w:r>
      <w:r w:rsidR="00E90129">
        <w:rPr>
          <w:rFonts w:ascii="Times New Roman" w:hAnsi="Times New Roman" w:cs="Times New Roman"/>
          <w:noProof/>
        </w:rPr>
        <w:t>;</w:t>
      </w:r>
    </w:p>
    <w:p w:rsidR="008A1732" w:rsidRPr="00FD24FA" w:rsidRDefault="008A1732" w:rsidP="00846884">
      <w:pPr>
        <w:pStyle w:val="Listaszerbekezds"/>
        <w:widowControl w:val="0"/>
        <w:numPr>
          <w:ilvl w:val="0"/>
          <w:numId w:val="9"/>
        </w:numPr>
        <w:spacing w:before="120" w:after="0" w:line="240" w:lineRule="auto"/>
        <w:ind w:left="993" w:right="320" w:hanging="426"/>
        <w:jc w:val="both"/>
        <w:rPr>
          <w:rFonts w:ascii="Times New Roman" w:hAnsi="Times New Roman" w:cs="Times New Roman"/>
          <w:noProof/>
        </w:rPr>
      </w:pPr>
      <w:r w:rsidRPr="00FD24FA">
        <w:rPr>
          <w:rFonts w:ascii="Times New Roman" w:hAnsi="Times New Roman" w:cs="Times New Roman"/>
          <w:noProof/>
        </w:rPr>
        <w:t>Területfejlesztésben, innovációsban érdekelt vállalko</w:t>
      </w:r>
      <w:r w:rsidR="00E90129">
        <w:rPr>
          <w:rFonts w:ascii="Times New Roman" w:hAnsi="Times New Roman" w:cs="Times New Roman"/>
          <w:noProof/>
        </w:rPr>
        <w:t>z</w:t>
      </w:r>
      <w:r w:rsidRPr="00FD24FA">
        <w:rPr>
          <w:rFonts w:ascii="Times New Roman" w:hAnsi="Times New Roman" w:cs="Times New Roman"/>
          <w:noProof/>
        </w:rPr>
        <w:t>ások, szervezetek</w:t>
      </w:r>
      <w:r w:rsidR="00E90129">
        <w:rPr>
          <w:rFonts w:ascii="Times New Roman" w:hAnsi="Times New Roman" w:cs="Times New Roman"/>
          <w:noProof/>
        </w:rPr>
        <w:t>.</w:t>
      </w:r>
    </w:p>
    <w:p w:rsidR="008A1732" w:rsidRDefault="008A1732" w:rsidP="00602168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:rsidR="003E56D4" w:rsidRDefault="003E56D4" w:rsidP="003E56D4">
      <w:pPr>
        <w:pStyle w:val="Default"/>
        <w:spacing w:before="120"/>
        <w:contextualSpacing/>
        <w:jc w:val="both"/>
        <w:rPr>
          <w:rFonts w:ascii="Times New Roman" w:hAnsi="Times New Roman" w:cs="Times New Roman"/>
          <w:b/>
          <w:noProof/>
          <w:color w:val="auto"/>
        </w:rPr>
      </w:pPr>
      <w:r w:rsidRPr="003E56D4">
        <w:rPr>
          <w:rFonts w:ascii="Times New Roman" w:hAnsi="Times New Roman" w:cs="Times New Roman"/>
          <w:b/>
          <w:noProof/>
          <w:color w:val="auto"/>
        </w:rPr>
        <w:t>Mit jelent és hogyan működik a fenntartható építészet</w:t>
      </w:r>
      <w:r>
        <w:rPr>
          <w:rFonts w:ascii="Times New Roman" w:hAnsi="Times New Roman" w:cs="Times New Roman"/>
          <w:b/>
          <w:noProof/>
          <w:color w:val="auto"/>
        </w:rPr>
        <w:t>?</w:t>
      </w:r>
    </w:p>
    <w:p w:rsidR="003E56D4" w:rsidRPr="003E56D4" w:rsidRDefault="003E56D4" w:rsidP="003E56D4">
      <w:pPr>
        <w:pStyle w:val="Default"/>
        <w:spacing w:before="12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D24FA" w:rsidRPr="00650E1A" w:rsidRDefault="00DA6F08" w:rsidP="003E56D4">
      <w:pPr>
        <w:pStyle w:val="Default"/>
        <w:spacing w:before="120"/>
        <w:contextualSpacing/>
        <w:jc w:val="both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0E1A">
        <w:rPr>
          <w:rFonts w:ascii="Times New Roman" w:hAnsi="Times New Roman" w:cs="Times New Roman"/>
          <w:sz w:val="22"/>
          <w:szCs w:val="22"/>
        </w:rPr>
        <w:t xml:space="preserve">A projekt keretébe elkészült </w:t>
      </w:r>
      <w:r w:rsidRPr="00650E1A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Fenntartható építészeti útmutató </w:t>
      </w:r>
      <w:r w:rsidRPr="003E56D4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kézikönyv </w:t>
      </w:r>
      <w:r w:rsidR="00650E1A" w:rsidRPr="003E56D4">
        <w:rPr>
          <w:rFonts w:ascii="Times New Roman" w:hAnsi="Times New Roman" w:cs="Times New Roman"/>
          <w:sz w:val="22"/>
          <w:szCs w:val="22"/>
        </w:rPr>
        <w:t>elméleti magyarázatokkal és gyakorlati tanácsokkal</w:t>
      </w:r>
      <w:r w:rsidR="00650E1A" w:rsidRPr="00650E1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50E1A" w:rsidRPr="00650E1A">
        <w:rPr>
          <w:rFonts w:ascii="Times New Roman" w:hAnsi="Times New Roman" w:cs="Times New Roman"/>
          <w:sz w:val="22"/>
          <w:szCs w:val="22"/>
        </w:rPr>
        <w:t>építészek, kivitelezők, építtetők számára is</w:t>
      </w:r>
    </w:p>
    <w:p w:rsidR="003E56D4" w:rsidRDefault="003E56D4" w:rsidP="003E56D4">
      <w:pPr>
        <w:pStyle w:val="Default"/>
        <w:spacing w:before="12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DA6F08" w:rsidRPr="006F5AA0" w:rsidRDefault="006A04E0" w:rsidP="003E56D4">
      <w:pPr>
        <w:pStyle w:val="Default"/>
        <w:spacing w:before="1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50E1A">
        <w:rPr>
          <w:rFonts w:ascii="Times New Roman" w:hAnsi="Times New Roman" w:cs="Times New Roman"/>
          <w:sz w:val="22"/>
          <w:szCs w:val="22"/>
        </w:rPr>
        <w:t>A fenntartható é</w:t>
      </w:r>
      <w:r w:rsidR="00650E1A">
        <w:rPr>
          <w:rFonts w:ascii="Times New Roman" w:hAnsi="Times New Roman" w:cs="Times New Roman"/>
          <w:sz w:val="22"/>
          <w:szCs w:val="22"/>
        </w:rPr>
        <w:t>pítés és üzemeltetés a bérházszektorban is kulcskérdés. Hogyan, milyen konstrukcióban éri meg a befektető számára fenntartható épületeket építeni</w:t>
      </w:r>
      <w:r w:rsidR="003E56D4">
        <w:rPr>
          <w:rFonts w:ascii="Times New Roman" w:hAnsi="Times New Roman" w:cs="Times New Roman"/>
          <w:sz w:val="22"/>
          <w:szCs w:val="22"/>
        </w:rPr>
        <w:t xml:space="preserve">? </w:t>
      </w:r>
      <w:r w:rsidR="006F5AA0" w:rsidRPr="000C1628">
        <w:rPr>
          <w:rFonts w:ascii="Times New Roman" w:hAnsi="Times New Roman" w:cs="Times New Roman"/>
          <w:b/>
          <w:noProof/>
        </w:rPr>
        <w:t>A fenntartható é</w:t>
      </w:r>
      <w:r w:rsidR="006F5AA0">
        <w:rPr>
          <w:rFonts w:ascii="Times New Roman" w:hAnsi="Times New Roman" w:cs="Times New Roman"/>
          <w:b/>
          <w:noProof/>
        </w:rPr>
        <w:t>pítészet lehetőségei a bérlakás-</w:t>
      </w:r>
      <w:r w:rsidR="006F5AA0" w:rsidRPr="000C1628">
        <w:rPr>
          <w:rFonts w:ascii="Times New Roman" w:hAnsi="Times New Roman" w:cs="Times New Roman"/>
          <w:b/>
          <w:noProof/>
        </w:rPr>
        <w:t>építésben</w:t>
      </w:r>
      <w:r w:rsidR="006F5AA0">
        <w:rPr>
          <w:rFonts w:ascii="Times New Roman" w:hAnsi="Times New Roman" w:cs="Times New Roman"/>
          <w:noProof/>
        </w:rPr>
        <w:t xml:space="preserve"> című tanulmány ennek műszaki és pénzügyi oldalát is körbejárja.</w:t>
      </w:r>
    </w:p>
    <w:p w:rsidR="00DA6F08" w:rsidRPr="00FD24FA" w:rsidRDefault="00DA6F08" w:rsidP="003E56D4">
      <w:pPr>
        <w:pStyle w:val="Default"/>
        <w:spacing w:before="12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1E7E35" w:rsidRPr="00FD24FA" w:rsidRDefault="009B6914" w:rsidP="00602168">
      <w:pPr>
        <w:pStyle w:val="Default"/>
        <w:spacing w:before="120"/>
        <w:jc w:val="center"/>
        <w:rPr>
          <w:rFonts w:ascii="Times New Roman" w:hAnsi="Times New Roman" w:cs="Times New Roman"/>
          <w:b/>
          <w:noProof/>
          <w:color w:val="auto"/>
        </w:rPr>
      </w:pPr>
      <w:r w:rsidRPr="00FD24FA">
        <w:rPr>
          <w:rFonts w:ascii="Times New Roman" w:hAnsi="Times New Roman" w:cs="Times New Roman"/>
          <w:noProof/>
          <w:color w:val="auto"/>
        </w:rPr>
        <w:t xml:space="preserve">Az </w:t>
      </w:r>
      <w:r w:rsidRPr="00FD24FA">
        <w:rPr>
          <w:rFonts w:ascii="Times New Roman" w:hAnsi="Times New Roman" w:cs="Times New Roman"/>
          <w:b/>
          <w:noProof/>
          <w:color w:val="auto"/>
        </w:rPr>
        <w:t>EUROPÉER Alapítvány</w:t>
      </w:r>
      <w:r w:rsidRPr="00FD24FA">
        <w:rPr>
          <w:rFonts w:ascii="Times New Roman" w:hAnsi="Times New Roman" w:cs="Times New Roman"/>
          <w:noProof/>
          <w:color w:val="auto"/>
        </w:rPr>
        <w:t xml:space="preserve"> és a </w:t>
      </w:r>
      <w:r w:rsidRPr="00FD24FA">
        <w:rPr>
          <w:rFonts w:ascii="Times New Roman" w:hAnsi="Times New Roman" w:cs="Times New Roman"/>
          <w:b/>
          <w:noProof/>
          <w:color w:val="auto"/>
        </w:rPr>
        <w:t xml:space="preserve">Regionálna rozvojová agentúra pre rozvoj Dolného Zemplína </w:t>
      </w:r>
      <w:r w:rsidRPr="00FD24FA">
        <w:rPr>
          <w:rFonts w:ascii="Times New Roman" w:hAnsi="Times New Roman" w:cs="Times New Roman"/>
          <w:noProof/>
          <w:color w:val="auto"/>
        </w:rPr>
        <w:t xml:space="preserve">ezennel tisztelettel meghívja </w:t>
      </w:r>
      <w:r w:rsidRPr="00FD24FA">
        <w:rPr>
          <w:rFonts w:ascii="Times New Roman" w:hAnsi="Times New Roman" w:cs="Times New Roman"/>
          <w:b/>
          <w:noProof/>
          <w:color w:val="auto"/>
        </w:rPr>
        <w:t xml:space="preserve">Önt </w:t>
      </w:r>
      <w:r w:rsidR="001E7E35" w:rsidRPr="00FD24FA">
        <w:rPr>
          <w:rFonts w:ascii="Times New Roman" w:hAnsi="Times New Roman" w:cs="Times New Roman"/>
          <w:b/>
          <w:noProof/>
          <w:color w:val="auto"/>
        </w:rPr>
        <w:t>vagy megbízott Munkatársát</w:t>
      </w:r>
      <w:r w:rsidR="001E7E35" w:rsidRPr="00FD24FA">
        <w:rPr>
          <w:rFonts w:ascii="Times New Roman" w:hAnsi="Times New Roman" w:cs="Times New Roman"/>
          <w:noProof/>
          <w:color w:val="auto"/>
        </w:rPr>
        <w:t xml:space="preserve"> </w:t>
      </w:r>
      <w:r w:rsidRPr="00FD24FA">
        <w:rPr>
          <w:rFonts w:ascii="Times New Roman" w:hAnsi="Times New Roman" w:cs="Times New Roman"/>
          <w:noProof/>
          <w:color w:val="auto"/>
        </w:rPr>
        <w:t>a projekt keretében megrendezendő</w:t>
      </w:r>
      <w:r w:rsidRPr="00FD24FA">
        <w:rPr>
          <w:rFonts w:ascii="Times New Roman" w:hAnsi="Times New Roman" w:cs="Times New Roman"/>
          <w:b/>
          <w:noProof/>
          <w:color w:val="auto"/>
        </w:rPr>
        <w:t xml:space="preserve"> </w:t>
      </w:r>
    </w:p>
    <w:p w:rsidR="0055372D" w:rsidRDefault="0055372D" w:rsidP="00602168">
      <w:pPr>
        <w:pStyle w:val="Default"/>
        <w:spacing w:before="120"/>
        <w:jc w:val="center"/>
        <w:rPr>
          <w:rFonts w:ascii="Times New Roman" w:hAnsi="Times New Roman" w:cs="Times New Roman"/>
          <w:b/>
          <w:noProof/>
          <w:color w:val="auto"/>
        </w:rPr>
      </w:pPr>
      <w:r>
        <w:rPr>
          <w:rFonts w:ascii="Times New Roman" w:hAnsi="Times New Roman" w:cs="Times New Roman"/>
          <w:b/>
          <w:noProof/>
          <w:color w:val="auto"/>
        </w:rPr>
        <w:t xml:space="preserve">SAJTÓTÁJÉKOZTATÓRA és </w:t>
      </w:r>
      <w:r w:rsidR="00A82D9E" w:rsidRPr="00FD24FA">
        <w:rPr>
          <w:rFonts w:ascii="Times New Roman" w:hAnsi="Times New Roman" w:cs="Times New Roman"/>
          <w:b/>
          <w:noProof/>
          <w:color w:val="auto"/>
        </w:rPr>
        <w:t>PROJEKTZÁRÓ ESEMÉNYRE</w:t>
      </w:r>
      <w:r>
        <w:rPr>
          <w:rFonts w:ascii="Times New Roman" w:hAnsi="Times New Roman" w:cs="Times New Roman"/>
          <w:b/>
          <w:noProof/>
          <w:color w:val="auto"/>
        </w:rPr>
        <w:t>, valamint</w:t>
      </w:r>
    </w:p>
    <w:p w:rsidR="009B6914" w:rsidRPr="00FD24FA" w:rsidRDefault="00650E1A" w:rsidP="00602168">
      <w:pPr>
        <w:pStyle w:val="Default"/>
        <w:spacing w:before="120"/>
        <w:jc w:val="center"/>
        <w:rPr>
          <w:rFonts w:ascii="Times New Roman" w:hAnsi="Times New Roman" w:cs="Times New Roman"/>
          <w:b/>
          <w:noProof/>
          <w:color w:val="auto"/>
        </w:rPr>
      </w:pPr>
      <w:r>
        <w:rPr>
          <w:rFonts w:ascii="Times New Roman" w:hAnsi="Times New Roman" w:cs="Times New Roman"/>
          <w:b/>
          <w:noProof/>
          <w:color w:val="auto"/>
        </w:rPr>
        <w:t>KÖNYVBEMUTATÓRA</w:t>
      </w:r>
    </w:p>
    <w:p w:rsidR="00602168" w:rsidRPr="00A848B8" w:rsidRDefault="00602168" w:rsidP="00602168">
      <w:pPr>
        <w:pStyle w:val="Default"/>
        <w:spacing w:before="12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</w:rPr>
      </w:pPr>
    </w:p>
    <w:p w:rsidR="0062554C" w:rsidRPr="00FD24FA" w:rsidRDefault="0062554C" w:rsidP="0062554C">
      <w:pPr>
        <w:pStyle w:val="NormlWeb"/>
        <w:spacing w:before="120" w:beforeAutospacing="0" w:after="0" w:afterAutospacing="0"/>
        <w:rPr>
          <w:rStyle w:val="st"/>
          <w:b/>
          <w:sz w:val="22"/>
          <w:szCs w:val="22"/>
        </w:rPr>
      </w:pPr>
      <w:r w:rsidRPr="00FD24FA">
        <w:rPr>
          <w:rStyle w:val="st"/>
          <w:b/>
          <w:sz w:val="22"/>
          <w:szCs w:val="22"/>
        </w:rPr>
        <w:t xml:space="preserve">Cím: </w:t>
      </w:r>
      <w:r w:rsidR="00FD1456" w:rsidRPr="00FD24FA">
        <w:rPr>
          <w:rStyle w:val="st"/>
          <w:b/>
          <w:sz w:val="22"/>
          <w:szCs w:val="22"/>
        </w:rPr>
        <w:t xml:space="preserve">Építészpince, </w:t>
      </w:r>
      <w:r w:rsidRPr="00FD24FA">
        <w:rPr>
          <w:rStyle w:val="st"/>
          <w:b/>
          <w:sz w:val="22"/>
          <w:szCs w:val="22"/>
        </w:rPr>
        <w:t>1088 Budapest Ötpacsirta utca 2.</w:t>
      </w:r>
    </w:p>
    <w:p w:rsidR="0062554C" w:rsidRPr="00FD24FA" w:rsidRDefault="0062554C" w:rsidP="0062554C">
      <w:pPr>
        <w:pStyle w:val="NormlWeb"/>
        <w:spacing w:before="120" w:beforeAutospacing="0" w:after="0" w:afterAutospacing="0"/>
        <w:rPr>
          <w:rStyle w:val="st"/>
          <w:b/>
          <w:sz w:val="22"/>
          <w:szCs w:val="22"/>
        </w:rPr>
      </w:pPr>
      <w:r w:rsidRPr="00FD24FA">
        <w:rPr>
          <w:rStyle w:val="st"/>
          <w:b/>
          <w:sz w:val="22"/>
          <w:szCs w:val="22"/>
        </w:rPr>
        <w:t>Időpont: 2014. december 16. 11.</w:t>
      </w:r>
      <w:r w:rsidR="0055372D">
        <w:rPr>
          <w:rStyle w:val="st"/>
          <w:b/>
          <w:sz w:val="22"/>
          <w:szCs w:val="22"/>
        </w:rPr>
        <w:t>00</w:t>
      </w:r>
      <w:r w:rsidRPr="00FD24FA">
        <w:rPr>
          <w:rStyle w:val="st"/>
          <w:b/>
          <w:sz w:val="22"/>
          <w:szCs w:val="22"/>
        </w:rPr>
        <w:t xml:space="preserve"> óra</w:t>
      </w:r>
    </w:p>
    <w:p w:rsidR="001E7E35" w:rsidRDefault="001E7E35" w:rsidP="00602168">
      <w:pPr>
        <w:pStyle w:val="Default"/>
        <w:spacing w:before="120"/>
        <w:jc w:val="both"/>
        <w:rPr>
          <w:rFonts w:ascii="Times New Roman" w:hAnsi="Times New Roman" w:cs="Times New Roman"/>
          <w:b/>
        </w:rPr>
      </w:pPr>
    </w:p>
    <w:p w:rsidR="001E7E35" w:rsidRPr="00FD24FA" w:rsidRDefault="001E7E35" w:rsidP="00602168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FD24FA">
        <w:rPr>
          <w:rFonts w:ascii="Times New Roman" w:hAnsi="Times New Roman" w:cs="Times New Roman"/>
          <w:sz w:val="22"/>
          <w:szCs w:val="22"/>
        </w:rPr>
        <w:t xml:space="preserve">Budapest, 2014. </w:t>
      </w:r>
      <w:r w:rsidR="0062554C" w:rsidRPr="00FD24FA">
        <w:rPr>
          <w:rFonts w:ascii="Times New Roman" w:hAnsi="Times New Roman" w:cs="Times New Roman"/>
          <w:sz w:val="22"/>
          <w:szCs w:val="22"/>
        </w:rPr>
        <w:t xml:space="preserve">december </w:t>
      </w:r>
      <w:r w:rsidR="000C1628" w:rsidRPr="00FD24FA">
        <w:rPr>
          <w:rFonts w:ascii="Times New Roman" w:hAnsi="Times New Roman" w:cs="Times New Roman"/>
          <w:sz w:val="22"/>
          <w:szCs w:val="22"/>
        </w:rPr>
        <w:t>8</w:t>
      </w:r>
      <w:r w:rsidR="0062554C" w:rsidRPr="00FD24FA">
        <w:rPr>
          <w:rFonts w:ascii="Times New Roman" w:hAnsi="Times New Roman" w:cs="Times New Roman"/>
          <w:sz w:val="22"/>
          <w:szCs w:val="22"/>
        </w:rPr>
        <w:t>.</w:t>
      </w:r>
    </w:p>
    <w:p w:rsidR="001E7E35" w:rsidRPr="00FD24FA" w:rsidRDefault="001E7E35" w:rsidP="00602168">
      <w:pPr>
        <w:pStyle w:val="Default"/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E7E35" w:rsidRPr="00FD24FA" w:rsidRDefault="001E7E35" w:rsidP="00602168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FD24FA">
        <w:rPr>
          <w:rFonts w:ascii="Times New Roman" w:hAnsi="Times New Roman" w:cs="Times New Roman"/>
          <w:sz w:val="22"/>
          <w:szCs w:val="22"/>
        </w:rPr>
        <w:t>Megjelenésére és szakmai támogatására feltétlenül számítva</w:t>
      </w:r>
    </w:p>
    <w:p w:rsidR="001E7E35" w:rsidRPr="00FD24FA" w:rsidRDefault="001E7E35" w:rsidP="00602168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FD24FA">
        <w:rPr>
          <w:rFonts w:ascii="Times New Roman" w:hAnsi="Times New Roman" w:cs="Times New Roman"/>
          <w:sz w:val="22"/>
          <w:szCs w:val="22"/>
        </w:rPr>
        <w:t>Tisztelettel,</w:t>
      </w:r>
    </w:p>
    <w:p w:rsidR="00602168" w:rsidRDefault="00602168" w:rsidP="00F62178">
      <w:pPr>
        <w:pStyle w:val="Default"/>
        <w:spacing w:before="120"/>
        <w:rPr>
          <w:rFonts w:ascii="Times New Roman" w:hAnsi="Times New Roman" w:cs="Times New Roman"/>
          <w:b/>
        </w:rPr>
      </w:pPr>
    </w:p>
    <w:p w:rsidR="006D2AE3" w:rsidRDefault="006D2AE3" w:rsidP="00F62178">
      <w:pPr>
        <w:pStyle w:val="Default"/>
        <w:spacing w:before="120"/>
        <w:rPr>
          <w:rFonts w:ascii="Times New Roman" w:hAnsi="Times New Roman" w:cs="Times New Roman"/>
          <w:b/>
        </w:rPr>
      </w:pPr>
    </w:p>
    <w:p w:rsidR="00E85141" w:rsidRDefault="00E85141" w:rsidP="00F62178">
      <w:pPr>
        <w:pStyle w:val="Default"/>
        <w:spacing w:before="120"/>
        <w:rPr>
          <w:rFonts w:ascii="Times New Roman" w:hAnsi="Times New Roman" w:cs="Times New Roman"/>
          <w:b/>
        </w:rPr>
      </w:pPr>
    </w:p>
    <w:p w:rsidR="00E85141" w:rsidRDefault="00E85141" w:rsidP="00F62178">
      <w:pPr>
        <w:pStyle w:val="Default"/>
        <w:spacing w:before="120"/>
        <w:rPr>
          <w:rFonts w:ascii="Times New Roman" w:hAnsi="Times New Roman" w:cs="Times New Roman"/>
          <w:b/>
        </w:rPr>
      </w:pPr>
    </w:p>
    <w:p w:rsidR="001E7E35" w:rsidRPr="00FD24FA" w:rsidRDefault="001E7E35" w:rsidP="00602168">
      <w:pPr>
        <w:pStyle w:val="Default"/>
        <w:jc w:val="center"/>
        <w:rPr>
          <w:rFonts w:ascii="Times New Roman" w:hAnsi="Times New Roman" w:cs="Times New Roman"/>
          <w:b/>
          <w:noProof/>
          <w:color w:val="auto"/>
          <w:sz w:val="22"/>
          <w:szCs w:val="22"/>
        </w:rPr>
      </w:pPr>
      <w:r w:rsidRPr="00FD24FA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EUROPÉER</w:t>
      </w:r>
    </w:p>
    <w:p w:rsidR="001E7E35" w:rsidRPr="00FD24FA" w:rsidRDefault="001E7E35" w:rsidP="00602168">
      <w:pPr>
        <w:pStyle w:val="Default"/>
        <w:jc w:val="center"/>
        <w:rPr>
          <w:rFonts w:ascii="Times New Roman" w:hAnsi="Times New Roman" w:cs="Times New Roman"/>
          <w:b/>
          <w:noProof/>
          <w:color w:val="auto"/>
          <w:sz w:val="22"/>
          <w:szCs w:val="22"/>
        </w:rPr>
      </w:pPr>
      <w:r w:rsidRPr="00FD24FA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Európai Fejlődésért és Együttműködésért</w:t>
      </w:r>
    </w:p>
    <w:p w:rsidR="001E7E35" w:rsidRPr="00FD24FA" w:rsidRDefault="001E7E35" w:rsidP="0060216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D24FA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Közhasznú Alapítvány</w:t>
      </w:r>
    </w:p>
    <w:p w:rsidR="009B6914" w:rsidRDefault="009B691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A6F08" w:rsidRDefault="00DA6F0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9B6914" w:rsidRDefault="009B6914" w:rsidP="009B6914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:rsidR="000D538F" w:rsidRDefault="000D538F" w:rsidP="009B6914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212"/>
      </w:tblGrid>
      <w:tr w:rsidR="00376D35" w:rsidTr="00376D35">
        <w:tc>
          <w:tcPr>
            <w:tcW w:w="9212" w:type="dxa"/>
            <w:shd w:val="clear" w:color="auto" w:fill="31849B" w:themeFill="accent5" w:themeFillShade="BF"/>
          </w:tcPr>
          <w:p w:rsidR="00376D35" w:rsidRPr="00376D35" w:rsidRDefault="00376D35" w:rsidP="00376D3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4"/>
                <w:szCs w:val="44"/>
              </w:rPr>
            </w:pPr>
            <w:r w:rsidRPr="00376D35">
              <w:rPr>
                <w:rFonts w:ascii="Times New Roman" w:hAnsi="Times New Roman" w:cs="Times New Roman"/>
                <w:b/>
                <w:color w:val="FFFFFF" w:themeColor="background1"/>
                <w:sz w:val="44"/>
                <w:szCs w:val="44"/>
              </w:rPr>
              <w:t>P R O G R A M</w:t>
            </w:r>
          </w:p>
        </w:tc>
      </w:tr>
    </w:tbl>
    <w:p w:rsidR="00376D35" w:rsidRDefault="00376D35" w:rsidP="00376D35">
      <w:pPr>
        <w:pStyle w:val="Default"/>
        <w:spacing w:before="120"/>
        <w:jc w:val="center"/>
        <w:rPr>
          <w:rFonts w:ascii="Times New Roman" w:hAnsi="Times New Roman" w:cs="Times New Roman"/>
          <w:color w:val="auto"/>
        </w:rPr>
      </w:pPr>
    </w:p>
    <w:p w:rsidR="00E85141" w:rsidRDefault="00E85141" w:rsidP="00C03D78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11.00 – 11.30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Sajtótájékoztató</w:t>
      </w:r>
    </w:p>
    <w:p w:rsidR="00E85141" w:rsidRDefault="00E85141" w:rsidP="00C03D78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:rsidR="00B75BAD" w:rsidRPr="000C1628" w:rsidRDefault="000C1628" w:rsidP="00C03D78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0C1628">
        <w:rPr>
          <w:rFonts w:ascii="Times New Roman" w:hAnsi="Times New Roman" w:cs="Times New Roman"/>
          <w:color w:val="auto"/>
        </w:rPr>
        <w:t>11</w:t>
      </w:r>
      <w:r w:rsidR="007C4793" w:rsidRPr="000C1628">
        <w:rPr>
          <w:rFonts w:ascii="Times New Roman" w:hAnsi="Times New Roman" w:cs="Times New Roman"/>
          <w:color w:val="auto"/>
        </w:rPr>
        <w:t>.</w:t>
      </w:r>
      <w:r w:rsidRPr="000C1628">
        <w:rPr>
          <w:rFonts w:ascii="Times New Roman" w:hAnsi="Times New Roman" w:cs="Times New Roman"/>
          <w:color w:val="auto"/>
        </w:rPr>
        <w:t>30</w:t>
      </w:r>
      <w:r w:rsidR="007C4793" w:rsidRPr="000C1628">
        <w:rPr>
          <w:rFonts w:ascii="Times New Roman" w:hAnsi="Times New Roman" w:cs="Times New Roman"/>
          <w:color w:val="auto"/>
        </w:rPr>
        <w:t xml:space="preserve"> – </w:t>
      </w:r>
      <w:r w:rsidRPr="000C1628">
        <w:rPr>
          <w:rFonts w:ascii="Times New Roman" w:hAnsi="Times New Roman" w:cs="Times New Roman"/>
          <w:color w:val="auto"/>
        </w:rPr>
        <w:t>11</w:t>
      </w:r>
      <w:r w:rsidR="00376D35" w:rsidRPr="000C1628">
        <w:rPr>
          <w:rFonts w:ascii="Times New Roman" w:hAnsi="Times New Roman" w:cs="Times New Roman"/>
          <w:color w:val="auto"/>
        </w:rPr>
        <w:t>.</w:t>
      </w:r>
      <w:r w:rsidRPr="000C1628">
        <w:rPr>
          <w:rFonts w:ascii="Times New Roman" w:hAnsi="Times New Roman" w:cs="Times New Roman"/>
          <w:color w:val="auto"/>
        </w:rPr>
        <w:t>45</w:t>
      </w:r>
      <w:r w:rsidR="00376D35" w:rsidRPr="000C1628">
        <w:rPr>
          <w:rFonts w:ascii="Times New Roman" w:hAnsi="Times New Roman" w:cs="Times New Roman"/>
          <w:color w:val="auto"/>
        </w:rPr>
        <w:tab/>
      </w:r>
      <w:r w:rsidR="00376D35" w:rsidRPr="000C1628">
        <w:rPr>
          <w:rFonts w:ascii="Times New Roman" w:hAnsi="Times New Roman" w:cs="Times New Roman"/>
          <w:color w:val="auto"/>
        </w:rPr>
        <w:tab/>
      </w:r>
      <w:r w:rsidR="00B75BAD" w:rsidRPr="000C1628">
        <w:rPr>
          <w:rFonts w:ascii="Times New Roman" w:hAnsi="Times New Roman" w:cs="Times New Roman"/>
          <w:color w:val="auto"/>
        </w:rPr>
        <w:t>A SUSTAIN projekt és hátterének bemutatása</w:t>
      </w:r>
    </w:p>
    <w:p w:rsidR="00B75BAD" w:rsidRPr="000C1628" w:rsidRDefault="00B75BAD" w:rsidP="00C03D78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:rsidR="00376D35" w:rsidRDefault="000C1628" w:rsidP="00C03D78">
      <w:pPr>
        <w:pStyle w:val="Default"/>
        <w:spacing w:before="120"/>
        <w:ind w:left="2124" w:hanging="2124"/>
        <w:jc w:val="both"/>
        <w:rPr>
          <w:rFonts w:ascii="Times New Roman" w:hAnsi="Times New Roman" w:cs="Times New Roman"/>
          <w:noProof/>
          <w:color w:val="auto"/>
        </w:rPr>
      </w:pPr>
      <w:r w:rsidRPr="000C1628">
        <w:rPr>
          <w:rFonts w:ascii="Times New Roman" w:hAnsi="Times New Roman" w:cs="Times New Roman"/>
          <w:color w:val="auto"/>
        </w:rPr>
        <w:t>11</w:t>
      </w:r>
      <w:r w:rsidR="007C4793" w:rsidRPr="000C1628">
        <w:rPr>
          <w:rFonts w:ascii="Times New Roman" w:hAnsi="Times New Roman" w:cs="Times New Roman"/>
          <w:color w:val="auto"/>
        </w:rPr>
        <w:t>.</w:t>
      </w:r>
      <w:r w:rsidRPr="000C1628">
        <w:rPr>
          <w:rFonts w:ascii="Times New Roman" w:hAnsi="Times New Roman" w:cs="Times New Roman"/>
          <w:color w:val="auto"/>
        </w:rPr>
        <w:t>45</w:t>
      </w:r>
      <w:r w:rsidR="007C4793" w:rsidRPr="000C1628">
        <w:rPr>
          <w:rFonts w:ascii="Times New Roman" w:hAnsi="Times New Roman" w:cs="Times New Roman"/>
          <w:color w:val="auto"/>
        </w:rPr>
        <w:t xml:space="preserve"> – </w:t>
      </w:r>
      <w:r w:rsidRPr="000C1628">
        <w:rPr>
          <w:rFonts w:ascii="Times New Roman" w:hAnsi="Times New Roman" w:cs="Times New Roman"/>
          <w:color w:val="auto"/>
        </w:rPr>
        <w:t>12</w:t>
      </w:r>
      <w:r w:rsidR="007C4793" w:rsidRPr="000C1628">
        <w:rPr>
          <w:rFonts w:ascii="Times New Roman" w:hAnsi="Times New Roman" w:cs="Times New Roman"/>
          <w:color w:val="auto"/>
        </w:rPr>
        <w:t>.</w:t>
      </w:r>
      <w:r w:rsidRPr="000C1628">
        <w:rPr>
          <w:rFonts w:ascii="Times New Roman" w:hAnsi="Times New Roman" w:cs="Times New Roman"/>
          <w:color w:val="auto"/>
        </w:rPr>
        <w:t>10</w:t>
      </w:r>
      <w:r w:rsidR="007C4793" w:rsidRPr="000C1628">
        <w:rPr>
          <w:rFonts w:ascii="Times New Roman" w:hAnsi="Times New Roman" w:cs="Times New Roman"/>
          <w:color w:val="auto"/>
        </w:rPr>
        <w:tab/>
      </w:r>
      <w:r w:rsidR="00376D35" w:rsidRPr="000C1628">
        <w:rPr>
          <w:rFonts w:ascii="Times New Roman" w:hAnsi="Times New Roman" w:cs="Times New Roman"/>
          <w:color w:val="auto"/>
        </w:rPr>
        <w:t xml:space="preserve">A projekt keretében elkészült </w:t>
      </w:r>
      <w:r w:rsidR="00376D35" w:rsidRPr="00E85141">
        <w:rPr>
          <w:rFonts w:ascii="Times New Roman" w:hAnsi="Times New Roman" w:cs="Times New Roman"/>
          <w:noProof/>
          <w:color w:val="auto"/>
        </w:rPr>
        <w:t xml:space="preserve">Fenntartható építészeti útmutató </w:t>
      </w:r>
      <w:r w:rsidR="006B500E" w:rsidRPr="00E85141">
        <w:rPr>
          <w:rFonts w:ascii="Times New Roman" w:hAnsi="Times New Roman" w:cs="Times New Roman"/>
          <w:noProof/>
          <w:color w:val="auto"/>
        </w:rPr>
        <w:t xml:space="preserve">és eredményeinek </w:t>
      </w:r>
      <w:r w:rsidR="00376D35" w:rsidRPr="00E85141">
        <w:rPr>
          <w:rFonts w:ascii="Times New Roman" w:hAnsi="Times New Roman" w:cs="Times New Roman"/>
          <w:noProof/>
          <w:color w:val="auto"/>
        </w:rPr>
        <w:t>bemutatása</w:t>
      </w:r>
    </w:p>
    <w:p w:rsidR="00E85141" w:rsidRPr="000C1628" w:rsidRDefault="00E85141" w:rsidP="00C03D78">
      <w:pPr>
        <w:pStyle w:val="Default"/>
        <w:spacing w:before="120"/>
        <w:ind w:left="2124" w:hanging="2124"/>
        <w:jc w:val="both"/>
        <w:rPr>
          <w:rFonts w:ascii="Times New Roman" w:hAnsi="Times New Roman" w:cs="Times New Roman"/>
          <w:noProof/>
          <w:color w:val="auto"/>
        </w:rPr>
      </w:pPr>
    </w:p>
    <w:p w:rsidR="00E85141" w:rsidRPr="000C1628" w:rsidRDefault="00E85141" w:rsidP="00E85141">
      <w:pPr>
        <w:pStyle w:val="Default"/>
        <w:spacing w:before="120"/>
        <w:ind w:left="2124" w:hanging="2124"/>
        <w:jc w:val="both"/>
        <w:rPr>
          <w:rFonts w:ascii="Times New Roman" w:hAnsi="Times New Roman" w:cs="Times New Roman"/>
          <w:noProof/>
          <w:color w:val="auto"/>
        </w:rPr>
      </w:pPr>
      <w:r w:rsidRPr="000C1628">
        <w:rPr>
          <w:rFonts w:ascii="Times New Roman" w:hAnsi="Times New Roman" w:cs="Times New Roman"/>
          <w:color w:val="auto"/>
        </w:rPr>
        <w:t>11.45 – 12.10</w:t>
      </w:r>
      <w:r w:rsidRPr="000C1628">
        <w:rPr>
          <w:rFonts w:ascii="Times New Roman" w:hAnsi="Times New Roman" w:cs="Times New Roman"/>
          <w:color w:val="auto"/>
        </w:rPr>
        <w:tab/>
      </w:r>
      <w:r w:rsidRPr="00E85141">
        <w:rPr>
          <w:rFonts w:ascii="Times New Roman" w:hAnsi="Times New Roman" w:cs="Times New Roman"/>
          <w:noProof/>
        </w:rPr>
        <w:t>A fenntartható építészet lehetőségei a bérlakás-építésben</w:t>
      </w:r>
      <w:r>
        <w:rPr>
          <w:rFonts w:ascii="Times New Roman" w:hAnsi="Times New Roman" w:cs="Times New Roman"/>
          <w:noProof/>
        </w:rPr>
        <w:t xml:space="preserve"> című tanulmán</w:t>
      </w:r>
      <w:r w:rsidR="00114DAE">
        <w:rPr>
          <w:rFonts w:ascii="Times New Roman" w:hAnsi="Times New Roman" w:cs="Times New Roman"/>
          <w:noProof/>
          <w:color w:val="auto"/>
        </w:rPr>
        <w:t xml:space="preserve">y </w:t>
      </w:r>
      <w:r w:rsidRPr="00E85141">
        <w:rPr>
          <w:rFonts w:ascii="Times New Roman" w:hAnsi="Times New Roman" w:cs="Times New Roman"/>
          <w:noProof/>
          <w:color w:val="auto"/>
        </w:rPr>
        <w:t>bemutatása</w:t>
      </w:r>
    </w:p>
    <w:p w:rsidR="00C03D78" w:rsidRPr="000C1628" w:rsidRDefault="00C03D78" w:rsidP="00C03D78">
      <w:pPr>
        <w:widowControl w:val="0"/>
        <w:spacing w:before="120" w:after="0" w:line="240" w:lineRule="auto"/>
        <w:ind w:right="3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2168" w:rsidRPr="00376D35" w:rsidRDefault="00602168" w:rsidP="00602168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:rsidR="00B864CB" w:rsidRPr="008A1732" w:rsidRDefault="00B864CB" w:rsidP="009B691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64CB" w:rsidRPr="008A1732" w:rsidSect="009E15CD">
      <w:headerReference w:type="default" r:id="rId11"/>
      <w:footerReference w:type="default" r:id="rId12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7B" w:rsidRDefault="00625E7B" w:rsidP="00B864CB">
      <w:pPr>
        <w:spacing w:after="0" w:line="240" w:lineRule="auto"/>
      </w:pPr>
      <w:r>
        <w:separator/>
      </w:r>
    </w:p>
  </w:endnote>
  <w:endnote w:type="continuationSeparator" w:id="0">
    <w:p w:rsidR="00625E7B" w:rsidRDefault="00625E7B" w:rsidP="00B8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0A8" w:rsidRDefault="00F720A8" w:rsidP="00B864CB">
    <w:pPr>
      <w:pStyle w:val="llb"/>
      <w:tabs>
        <w:tab w:val="left" w:pos="2554"/>
        <w:tab w:val="center" w:pos="3487"/>
      </w:tabs>
      <w:ind w:left="-284"/>
      <w:jc w:val="center"/>
      <w:rPr>
        <w:rFonts w:ascii="Times New Roman" w:hAnsi="Times New Roman" w:cs="Times New Roman"/>
        <w:sz w:val="28"/>
        <w:szCs w:val="28"/>
      </w:rPr>
    </w:pPr>
    <w:r w:rsidRPr="00B864CB">
      <w:rPr>
        <w:noProof/>
        <w:lang w:eastAsia="hu-HU"/>
      </w:rPr>
      <w:drawing>
        <wp:inline distT="0" distB="0" distL="0" distR="0">
          <wp:extent cx="2400300" cy="365151"/>
          <wp:effectExtent l="19050" t="0" r="0" b="0"/>
          <wp:docPr id="4" name="Kép 1" descr="D:\husk_arculat\husk_slogan_1sor_h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husk_arculat\husk_slogan_1sor_hu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65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20A8" w:rsidRPr="00B864CB" w:rsidRDefault="00625E7B" w:rsidP="00B864CB">
    <w:pPr>
      <w:pStyle w:val="llb"/>
      <w:tabs>
        <w:tab w:val="left" w:pos="2554"/>
        <w:tab w:val="center" w:pos="3487"/>
      </w:tabs>
      <w:ind w:left="-284"/>
      <w:jc w:val="center"/>
      <w:rPr>
        <w:rFonts w:ascii="Times New Roman" w:hAnsi="Times New Roman" w:cs="Times New Roman"/>
        <w:sz w:val="28"/>
        <w:szCs w:val="28"/>
      </w:rPr>
    </w:pPr>
    <w:hyperlink r:id="rId2" w:history="1">
      <w:r w:rsidR="00F720A8" w:rsidRPr="00B864CB">
        <w:rPr>
          <w:rStyle w:val="Hiperhivatkozs"/>
          <w:rFonts w:ascii="Times New Roman" w:hAnsi="Times New Roman" w:cs="Times New Roman"/>
          <w:sz w:val="28"/>
          <w:szCs w:val="28"/>
        </w:rPr>
        <w:t>www.husk-cbc.eu</w:t>
      </w:r>
    </w:hyperlink>
  </w:p>
  <w:p w:rsidR="00F720A8" w:rsidRPr="00B864CB" w:rsidRDefault="00625E7B" w:rsidP="00B864CB">
    <w:pPr>
      <w:pStyle w:val="llb"/>
      <w:ind w:left="-284"/>
      <w:jc w:val="center"/>
      <w:rPr>
        <w:rStyle w:val="Hiperhivatkozs"/>
        <w:rFonts w:ascii="Times New Roman" w:hAnsi="Times New Roman" w:cs="Times New Roman"/>
        <w:sz w:val="28"/>
        <w:szCs w:val="28"/>
      </w:rPr>
    </w:pPr>
    <w:hyperlink r:id="rId3" w:history="1">
      <w:r w:rsidR="00F720A8" w:rsidRPr="00B864CB">
        <w:rPr>
          <w:rStyle w:val="Hiperhivatkozs"/>
          <w:rFonts w:ascii="Times New Roman" w:hAnsi="Times New Roman" w:cs="Times New Roman"/>
          <w:sz w:val="28"/>
          <w:szCs w:val="28"/>
        </w:rPr>
        <w:t>www.hungary-slovakia-cbc.eu</w:t>
      </w:r>
    </w:hyperlink>
  </w:p>
  <w:p w:rsidR="00F720A8" w:rsidRPr="00B864CB" w:rsidRDefault="00F720A8" w:rsidP="00B864CB">
    <w:pPr>
      <w:pStyle w:val="llb"/>
      <w:ind w:left="-1134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7B" w:rsidRDefault="00625E7B" w:rsidP="00B864CB">
      <w:pPr>
        <w:spacing w:after="0" w:line="240" w:lineRule="auto"/>
      </w:pPr>
      <w:r>
        <w:separator/>
      </w:r>
    </w:p>
  </w:footnote>
  <w:footnote w:type="continuationSeparator" w:id="0">
    <w:p w:rsidR="00625E7B" w:rsidRDefault="00625E7B" w:rsidP="00B8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0A8" w:rsidRDefault="00F720A8" w:rsidP="009E15CD">
    <w:pPr>
      <w:pStyle w:val="lfej"/>
      <w:ind w:left="-993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3415030</wp:posOffset>
          </wp:positionH>
          <wp:positionV relativeFrom="paragraph">
            <wp:posOffset>76835</wp:posOffset>
          </wp:positionV>
          <wp:extent cx="3038475" cy="523875"/>
          <wp:effectExtent l="19050" t="0" r="952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364"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864CB">
      <w:rPr>
        <w:noProof/>
        <w:lang w:eastAsia="hu-HU"/>
      </w:rPr>
      <w:drawing>
        <wp:inline distT="0" distB="0" distL="0" distR="0">
          <wp:extent cx="2200275" cy="595369"/>
          <wp:effectExtent l="19050" t="0" r="9525" b="0"/>
          <wp:docPr id="2" name="Kép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953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C6FAC"/>
    <w:multiLevelType w:val="hybridMultilevel"/>
    <w:tmpl w:val="DCDEB2AC"/>
    <w:lvl w:ilvl="0" w:tplc="040E000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96" w:hanging="360"/>
      </w:pPr>
      <w:rPr>
        <w:rFonts w:ascii="Wingdings" w:hAnsi="Wingdings" w:hint="default"/>
      </w:rPr>
    </w:lvl>
  </w:abstractNum>
  <w:abstractNum w:abstractNumId="1">
    <w:nsid w:val="19325B93"/>
    <w:multiLevelType w:val="hybridMultilevel"/>
    <w:tmpl w:val="DA4ACF1E"/>
    <w:lvl w:ilvl="0" w:tplc="93A219C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E193081"/>
    <w:multiLevelType w:val="hybridMultilevel"/>
    <w:tmpl w:val="FCC22E4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5C672DE"/>
    <w:multiLevelType w:val="hybridMultilevel"/>
    <w:tmpl w:val="F68610E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86B014B"/>
    <w:multiLevelType w:val="hybridMultilevel"/>
    <w:tmpl w:val="71204D64"/>
    <w:lvl w:ilvl="0" w:tplc="93A219C2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52747E31"/>
    <w:multiLevelType w:val="hybridMultilevel"/>
    <w:tmpl w:val="DE3EA5BE"/>
    <w:lvl w:ilvl="0" w:tplc="040E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6">
    <w:nsid w:val="57E94283"/>
    <w:multiLevelType w:val="hybridMultilevel"/>
    <w:tmpl w:val="992A67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50DB4"/>
    <w:multiLevelType w:val="hybridMultilevel"/>
    <w:tmpl w:val="C3484F2E"/>
    <w:lvl w:ilvl="0" w:tplc="93A219C2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76DE05E7"/>
    <w:multiLevelType w:val="hybridMultilevel"/>
    <w:tmpl w:val="9ADA39A2"/>
    <w:lvl w:ilvl="0" w:tplc="3C4A519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42"/>
    <w:rsid w:val="0000366C"/>
    <w:rsid w:val="0003774C"/>
    <w:rsid w:val="00042879"/>
    <w:rsid w:val="0008048A"/>
    <w:rsid w:val="000C1628"/>
    <w:rsid w:val="000C3C3D"/>
    <w:rsid w:val="000D538F"/>
    <w:rsid w:val="000F0DF4"/>
    <w:rsid w:val="00114DAE"/>
    <w:rsid w:val="0017058B"/>
    <w:rsid w:val="001914F5"/>
    <w:rsid w:val="00197557"/>
    <w:rsid w:val="001E7E35"/>
    <w:rsid w:val="00264EDB"/>
    <w:rsid w:val="00270AC6"/>
    <w:rsid w:val="00274B48"/>
    <w:rsid w:val="002E4F38"/>
    <w:rsid w:val="002F3DC8"/>
    <w:rsid w:val="003315DF"/>
    <w:rsid w:val="003319CC"/>
    <w:rsid w:val="00364E9A"/>
    <w:rsid w:val="00376D35"/>
    <w:rsid w:val="00381D8C"/>
    <w:rsid w:val="003B58E1"/>
    <w:rsid w:val="003E56D4"/>
    <w:rsid w:val="0043305E"/>
    <w:rsid w:val="00474B2B"/>
    <w:rsid w:val="004B595C"/>
    <w:rsid w:val="004D23D7"/>
    <w:rsid w:val="00550635"/>
    <w:rsid w:val="0055372D"/>
    <w:rsid w:val="005777CD"/>
    <w:rsid w:val="005C0C4C"/>
    <w:rsid w:val="00602168"/>
    <w:rsid w:val="0062554C"/>
    <w:rsid w:val="00625E7B"/>
    <w:rsid w:val="0064388C"/>
    <w:rsid w:val="00646B10"/>
    <w:rsid w:val="00650E1A"/>
    <w:rsid w:val="006A04E0"/>
    <w:rsid w:val="006A4601"/>
    <w:rsid w:val="006B500E"/>
    <w:rsid w:val="006D2AE3"/>
    <w:rsid w:val="006E781C"/>
    <w:rsid w:val="006F5AA0"/>
    <w:rsid w:val="00725564"/>
    <w:rsid w:val="007423D8"/>
    <w:rsid w:val="00743BDC"/>
    <w:rsid w:val="00756BAB"/>
    <w:rsid w:val="00792900"/>
    <w:rsid w:val="00796871"/>
    <w:rsid w:val="007C4793"/>
    <w:rsid w:val="0082537B"/>
    <w:rsid w:val="00826CFC"/>
    <w:rsid w:val="00832752"/>
    <w:rsid w:val="00840B93"/>
    <w:rsid w:val="00846884"/>
    <w:rsid w:val="00847B6C"/>
    <w:rsid w:val="00864F6F"/>
    <w:rsid w:val="008A1732"/>
    <w:rsid w:val="008B2C9B"/>
    <w:rsid w:val="008B533D"/>
    <w:rsid w:val="00923CE1"/>
    <w:rsid w:val="009355C8"/>
    <w:rsid w:val="009447E3"/>
    <w:rsid w:val="009944C1"/>
    <w:rsid w:val="009B6914"/>
    <w:rsid w:val="009E15CD"/>
    <w:rsid w:val="00A14384"/>
    <w:rsid w:val="00A370D8"/>
    <w:rsid w:val="00A630EE"/>
    <w:rsid w:val="00A82D9E"/>
    <w:rsid w:val="00A848B8"/>
    <w:rsid w:val="00AA5589"/>
    <w:rsid w:val="00B617E4"/>
    <w:rsid w:val="00B729C1"/>
    <w:rsid w:val="00B75BAD"/>
    <w:rsid w:val="00B864CB"/>
    <w:rsid w:val="00C017BB"/>
    <w:rsid w:val="00C03D78"/>
    <w:rsid w:val="00C03EA2"/>
    <w:rsid w:val="00C258BE"/>
    <w:rsid w:val="00CB11D5"/>
    <w:rsid w:val="00D17028"/>
    <w:rsid w:val="00D63498"/>
    <w:rsid w:val="00D86AA6"/>
    <w:rsid w:val="00D916BD"/>
    <w:rsid w:val="00DA6F08"/>
    <w:rsid w:val="00DB48F6"/>
    <w:rsid w:val="00DE3442"/>
    <w:rsid w:val="00E3144F"/>
    <w:rsid w:val="00E5284F"/>
    <w:rsid w:val="00E535B7"/>
    <w:rsid w:val="00E85141"/>
    <w:rsid w:val="00E854EB"/>
    <w:rsid w:val="00E90129"/>
    <w:rsid w:val="00F07027"/>
    <w:rsid w:val="00F157BB"/>
    <w:rsid w:val="00F32876"/>
    <w:rsid w:val="00F62178"/>
    <w:rsid w:val="00F720A8"/>
    <w:rsid w:val="00FD1456"/>
    <w:rsid w:val="00FD24FA"/>
    <w:rsid w:val="00FE3880"/>
    <w:rsid w:val="00F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66C0D5-440A-4D4F-A602-339159AE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55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86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864CB"/>
  </w:style>
  <w:style w:type="paragraph" w:styleId="llb">
    <w:name w:val="footer"/>
    <w:basedOn w:val="Norml"/>
    <w:link w:val="llbChar"/>
    <w:uiPriority w:val="99"/>
    <w:unhideWhenUsed/>
    <w:rsid w:val="00B86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64CB"/>
  </w:style>
  <w:style w:type="paragraph" w:styleId="Buborkszveg">
    <w:name w:val="Balloon Text"/>
    <w:basedOn w:val="Norml"/>
    <w:link w:val="BuborkszvegChar"/>
    <w:uiPriority w:val="99"/>
    <w:semiHidden/>
    <w:unhideWhenUsed/>
    <w:rsid w:val="00B8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4CB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B8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">
    <w:name w:val="st"/>
    <w:rsid w:val="00B864CB"/>
  </w:style>
  <w:style w:type="character" w:styleId="Hiperhivatkozs">
    <w:name w:val="Hyperlink"/>
    <w:basedOn w:val="Bekezdsalapbettpusa"/>
    <w:uiPriority w:val="99"/>
    <w:unhideWhenUsed/>
    <w:rsid w:val="00B864CB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577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A1732"/>
    <w:pPr>
      <w:ind w:left="720"/>
      <w:contextualSpacing/>
    </w:pPr>
  </w:style>
  <w:style w:type="paragraph" w:customStyle="1" w:styleId="Default">
    <w:name w:val="Default"/>
    <w:rsid w:val="008A17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teszpince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radz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eer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ungary-slovakia-cbc.eu" TargetMode="External"/><Relationship Id="rId2" Type="http://schemas.openxmlformats.org/officeDocument/2006/relationships/hyperlink" Target="http://www.husk-cbc.eu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82707-6A96-402E-B689-60A496B3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Torma Anita</dc:creator>
  <cp:lastModifiedBy>Simon Nándor</cp:lastModifiedBy>
  <cp:revision>2</cp:revision>
  <dcterms:created xsi:type="dcterms:W3CDTF">2014-12-10T12:15:00Z</dcterms:created>
  <dcterms:modified xsi:type="dcterms:W3CDTF">2014-12-10T12:15:00Z</dcterms:modified>
</cp:coreProperties>
</file>