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ED" w:rsidRPr="00777192" w:rsidRDefault="00CF7DE6" w:rsidP="004052A3">
      <w:pPr>
        <w:jc w:val="center"/>
        <w:rPr>
          <w:sz w:val="24"/>
          <w:szCs w:val="24"/>
        </w:rPr>
      </w:pPr>
      <w:r w:rsidRPr="00777192">
        <w:rPr>
          <w:sz w:val="24"/>
          <w:szCs w:val="24"/>
        </w:rPr>
        <w:t>F E L H Í V Á S</w:t>
      </w:r>
    </w:p>
    <w:p w:rsidR="000312C8" w:rsidRPr="00777192" w:rsidRDefault="000312C8" w:rsidP="004052A3">
      <w:pPr>
        <w:jc w:val="center"/>
      </w:pPr>
    </w:p>
    <w:p w:rsidR="009A14ED" w:rsidRPr="00777192" w:rsidRDefault="006D180B" w:rsidP="004052A3">
      <w:pPr>
        <w:jc w:val="center"/>
      </w:pPr>
      <w:proofErr w:type="gramStart"/>
      <w:r w:rsidRPr="00777192">
        <w:t>a</w:t>
      </w:r>
      <w:proofErr w:type="gramEnd"/>
      <w:r w:rsidRPr="00777192">
        <w:t xml:space="preserve"> kulturális </w:t>
      </w:r>
      <w:r w:rsidR="009A14ED" w:rsidRPr="00777192">
        <w:t>örökségvédelmi elismerések 201</w:t>
      </w:r>
      <w:r w:rsidR="00C43E3B">
        <w:t>5</w:t>
      </w:r>
      <w:r w:rsidR="009A14ED" w:rsidRPr="00777192">
        <w:t>. évi kitüntetettjeire</w:t>
      </w:r>
    </w:p>
    <w:p w:rsidR="009A14ED" w:rsidRPr="00777192" w:rsidRDefault="00E5240F" w:rsidP="004052A3">
      <w:pPr>
        <w:jc w:val="center"/>
      </w:pPr>
      <w:proofErr w:type="gramStart"/>
      <w:r w:rsidRPr="00777192">
        <w:t>történő</w:t>
      </w:r>
      <w:proofErr w:type="gramEnd"/>
      <w:r w:rsidRPr="00777192">
        <w:t xml:space="preserve"> </w:t>
      </w:r>
      <w:r w:rsidR="009A14ED" w:rsidRPr="00777192">
        <w:t>javaslattételre</w:t>
      </w:r>
    </w:p>
    <w:p w:rsidR="009A14ED" w:rsidRPr="00777192" w:rsidRDefault="009A14ED" w:rsidP="004052A3">
      <w:pPr>
        <w:jc w:val="center"/>
      </w:pPr>
    </w:p>
    <w:p w:rsidR="009A14ED" w:rsidRPr="00777192" w:rsidRDefault="009A14ED" w:rsidP="004052A3">
      <w:pPr>
        <w:jc w:val="center"/>
      </w:pPr>
      <w:r w:rsidRPr="00777192">
        <w:t xml:space="preserve">A </w:t>
      </w:r>
      <w:r w:rsidR="00C43E3B">
        <w:t xml:space="preserve">Miniszterelnökséget vezető miniszter </w:t>
      </w:r>
      <w:r w:rsidRPr="00777192">
        <w:t>201</w:t>
      </w:r>
      <w:r w:rsidR="00C43E3B">
        <w:t>5</w:t>
      </w:r>
      <w:r w:rsidRPr="00777192">
        <w:t>-b</w:t>
      </w:r>
      <w:r w:rsidR="00BD3FEA" w:rsidRPr="00777192">
        <w:t>e</w:t>
      </w:r>
      <w:r w:rsidRPr="00777192">
        <w:t>n kitüntetés</w:t>
      </w:r>
      <w:r w:rsidR="00E5240F" w:rsidRPr="00777192">
        <w:t xml:space="preserve">ek adományozásával ismeri el a </w:t>
      </w:r>
      <w:r w:rsidRPr="00777192">
        <w:t>műemlékvédelem és a régészeti örökség védelm</w:t>
      </w:r>
      <w:r w:rsidR="00E5240F" w:rsidRPr="00777192">
        <w:t xml:space="preserve">e területén, </w:t>
      </w:r>
      <w:r w:rsidR="004A3025">
        <w:t xml:space="preserve">a kulturális örökség </w:t>
      </w:r>
      <w:r w:rsidR="00E5240F" w:rsidRPr="00777192">
        <w:t xml:space="preserve">érdekében </w:t>
      </w:r>
      <w:r w:rsidRPr="00777192">
        <w:t>kiemelkedő tevékenységet folytató szakemberek</w:t>
      </w:r>
      <w:r w:rsidR="0022128D">
        <w:t xml:space="preserve"> </w:t>
      </w:r>
      <w:r w:rsidRPr="00777192">
        <w:t>munkáját.</w:t>
      </w:r>
    </w:p>
    <w:p w:rsidR="009A14ED" w:rsidRPr="00777192" w:rsidRDefault="009A14ED" w:rsidP="004052A3">
      <w:pPr>
        <w:jc w:val="center"/>
      </w:pPr>
    </w:p>
    <w:p w:rsidR="009A14ED" w:rsidRPr="00777192" w:rsidRDefault="004A3025" w:rsidP="004052A3">
      <w:pPr>
        <w:autoSpaceDE w:val="0"/>
        <w:autoSpaceDN w:val="0"/>
        <w:adjustRightInd w:val="0"/>
        <w:jc w:val="center"/>
      </w:pPr>
      <w:r>
        <w:t xml:space="preserve">A </w:t>
      </w:r>
      <w:r w:rsidR="00A3148B" w:rsidRPr="004052A3">
        <w:rPr>
          <w:rFonts w:ascii="MyriadPro-Bold" w:hAnsi="MyriadPro-Bold" w:cs="MyriadPro-Bold"/>
          <w:bCs/>
          <w:sz w:val="20"/>
          <w:szCs w:val="20"/>
        </w:rPr>
        <w:t>Miniszterelnökséget vezető miniszter által adom</w:t>
      </w:r>
      <w:r w:rsidR="004052A3">
        <w:rPr>
          <w:rFonts w:ascii="MyriadPro-Bold" w:hAnsi="MyriadPro-Bold" w:cs="MyriadPro-Bold"/>
          <w:bCs/>
          <w:sz w:val="20"/>
          <w:szCs w:val="20"/>
        </w:rPr>
        <w:t xml:space="preserve">ányozható elismerésekről szóló </w:t>
      </w:r>
      <w:r w:rsidR="00A3148B" w:rsidRPr="00E214DD">
        <w:rPr>
          <w:rFonts w:ascii="MyriadPro-Bold" w:hAnsi="MyriadPro-Bold" w:cs="MyriadPro-Bold"/>
          <w:bCs/>
          <w:sz w:val="20"/>
          <w:szCs w:val="20"/>
        </w:rPr>
        <w:t xml:space="preserve">15/2015. (III. 11.) </w:t>
      </w:r>
      <w:proofErr w:type="spellStart"/>
      <w:r w:rsidR="00A3148B" w:rsidRPr="00E214DD">
        <w:rPr>
          <w:rFonts w:ascii="MyriadPro-Bold" w:hAnsi="MyriadPro-Bold" w:cs="MyriadPro-Bold"/>
          <w:bCs/>
          <w:sz w:val="20"/>
          <w:szCs w:val="20"/>
        </w:rPr>
        <w:t>MvM</w:t>
      </w:r>
      <w:proofErr w:type="spellEnd"/>
      <w:r w:rsidR="00A3148B" w:rsidRPr="004052A3">
        <w:rPr>
          <w:rFonts w:ascii="MyriadPro-Bold" w:hAnsi="MyriadPro-Bold" w:cs="MyriadPro-Bold"/>
          <w:bCs/>
          <w:sz w:val="20"/>
          <w:szCs w:val="20"/>
        </w:rPr>
        <w:t xml:space="preserve"> rendelete </w:t>
      </w:r>
      <w:r w:rsidR="00A3148B">
        <w:t xml:space="preserve">alapján </w:t>
      </w:r>
      <w:r w:rsidR="0022128D">
        <w:t xml:space="preserve">külön-külön kitüntetés </w:t>
      </w:r>
      <w:r>
        <w:t>adományozható</w:t>
      </w:r>
      <w:r w:rsidR="0022128D">
        <w:t xml:space="preserve"> a műemlékek, illetve a régészeti örökség</w:t>
      </w:r>
      <w:r>
        <w:t xml:space="preserve"> </w:t>
      </w:r>
      <w:r w:rsidR="0022128D">
        <w:t>megőrzése ér</w:t>
      </w:r>
      <w:r w:rsidR="004052A3">
        <w:t xml:space="preserve">dekében munkálkodó szakemberek </w:t>
      </w:r>
      <w:r w:rsidR="0022128D" w:rsidRPr="004052A3">
        <w:t>megbecsülésére (</w:t>
      </w:r>
      <w:r w:rsidR="00A3148B" w:rsidRPr="004052A3">
        <w:t xml:space="preserve">6. </w:t>
      </w:r>
      <w:r w:rsidR="0022128D" w:rsidRPr="004052A3">
        <w:t>§)</w:t>
      </w:r>
    </w:p>
    <w:p w:rsidR="00977BCE" w:rsidRPr="00777192" w:rsidRDefault="00CF7DE6" w:rsidP="004052A3">
      <w:pPr>
        <w:jc w:val="center"/>
      </w:pPr>
      <w:r w:rsidRPr="00777192">
        <w:t xml:space="preserve">A </w:t>
      </w:r>
      <w:proofErr w:type="gramStart"/>
      <w:r w:rsidR="00855C9B" w:rsidRPr="00777192">
        <w:rPr>
          <w:i/>
        </w:rPr>
        <w:t>Műemlékvédelemér</w:t>
      </w:r>
      <w:r w:rsidR="004A3025">
        <w:rPr>
          <w:i/>
        </w:rPr>
        <w:t>t</w:t>
      </w:r>
      <w:r w:rsidR="000763A7">
        <w:rPr>
          <w:i/>
        </w:rPr>
        <w:t xml:space="preserve">  </w:t>
      </w:r>
      <w:r w:rsidR="000763A7">
        <w:rPr>
          <w:rFonts w:cstheme="minorHAnsi"/>
          <w:i/>
        </w:rPr>
        <w:t>̶</w:t>
      </w:r>
      <w:r w:rsidR="000763A7">
        <w:rPr>
          <w:i/>
        </w:rPr>
        <w:t xml:space="preserve">  </w:t>
      </w:r>
      <w:proofErr w:type="spellStart"/>
      <w:proofErr w:type="gramEnd"/>
      <w:r w:rsidR="009A14ED" w:rsidRPr="00777192">
        <w:rPr>
          <w:i/>
        </w:rPr>
        <w:t>Forster</w:t>
      </w:r>
      <w:proofErr w:type="spellEnd"/>
      <w:r w:rsidR="009A14ED" w:rsidRPr="00777192">
        <w:rPr>
          <w:i/>
        </w:rPr>
        <w:t xml:space="preserve"> Gyula-díj</w:t>
      </w:r>
      <w:r w:rsidR="009A14ED" w:rsidRPr="00777192">
        <w:t xml:space="preserve">ban a műemlékvédelem területén </w:t>
      </w:r>
      <w:r w:rsidR="00A3148B">
        <w:t xml:space="preserve">végzett </w:t>
      </w:r>
      <w:r w:rsidR="009A14ED" w:rsidRPr="00777192">
        <w:t>k</w:t>
      </w:r>
      <w:r w:rsidRPr="00777192">
        <w:t>imagasló szakmai tevékenység</w:t>
      </w:r>
      <w:r w:rsidR="00A3148B">
        <w:t xml:space="preserve"> elismeréseként évente legfeljebb 2 fő</w:t>
      </w:r>
      <w:r w:rsidR="004052A3">
        <w:t xml:space="preserve"> </w:t>
      </w:r>
      <w:r w:rsidR="003D3C5E">
        <w:t>részesülhet.</w:t>
      </w:r>
    </w:p>
    <w:p w:rsidR="009A14ED" w:rsidRPr="00777192" w:rsidRDefault="009A14ED" w:rsidP="004052A3">
      <w:pPr>
        <w:jc w:val="center"/>
      </w:pPr>
    </w:p>
    <w:p w:rsidR="00141978" w:rsidRPr="00777192" w:rsidRDefault="009A14ED" w:rsidP="004052A3">
      <w:pPr>
        <w:jc w:val="center"/>
      </w:pPr>
      <w:r w:rsidRPr="00777192">
        <w:t xml:space="preserve">A </w:t>
      </w:r>
      <w:r w:rsidR="00141978" w:rsidRPr="00777192">
        <w:rPr>
          <w:i/>
        </w:rPr>
        <w:t>R</w:t>
      </w:r>
      <w:r w:rsidRPr="00777192">
        <w:rPr>
          <w:i/>
        </w:rPr>
        <w:t xml:space="preserve">égészeti </w:t>
      </w:r>
      <w:proofErr w:type="gramStart"/>
      <w:r w:rsidRPr="00777192">
        <w:rPr>
          <w:i/>
        </w:rPr>
        <w:t>örökségért</w:t>
      </w:r>
      <w:r w:rsidR="0022128D">
        <w:rPr>
          <w:i/>
        </w:rPr>
        <w:t xml:space="preserve"> </w:t>
      </w:r>
      <w:r w:rsidR="00395EFB">
        <w:rPr>
          <w:i/>
        </w:rPr>
        <w:t xml:space="preserve"> </w:t>
      </w:r>
      <w:r w:rsidR="0022128D">
        <w:rPr>
          <w:rFonts w:cstheme="minorHAnsi"/>
          <w:i/>
        </w:rPr>
        <w:t xml:space="preserve">̶ </w:t>
      </w:r>
      <w:r w:rsidR="00395EFB">
        <w:rPr>
          <w:i/>
        </w:rPr>
        <w:t> </w:t>
      </w:r>
      <w:proofErr w:type="spellStart"/>
      <w:proofErr w:type="gramEnd"/>
      <w:r w:rsidR="00CF7DE6" w:rsidRPr="00777192">
        <w:rPr>
          <w:i/>
        </w:rPr>
        <w:t>Schönvisner</w:t>
      </w:r>
      <w:proofErr w:type="spellEnd"/>
      <w:r w:rsidR="00CF7DE6" w:rsidRPr="00777192">
        <w:rPr>
          <w:i/>
        </w:rPr>
        <w:t xml:space="preserve"> </w:t>
      </w:r>
      <w:r w:rsidRPr="00777192">
        <w:rPr>
          <w:i/>
        </w:rPr>
        <w:t>István-díj</w:t>
      </w:r>
      <w:r w:rsidRPr="00777192">
        <w:t xml:space="preserve"> évenként annak a </w:t>
      </w:r>
      <w:r w:rsidR="00C43E3B">
        <w:t xml:space="preserve">két </w:t>
      </w:r>
      <w:r w:rsidR="004A3025">
        <w:t xml:space="preserve">régész </w:t>
      </w:r>
      <w:r w:rsidRPr="004052A3">
        <w:t>szakembernek</w:t>
      </w:r>
      <w:r w:rsidRPr="00777192">
        <w:t xml:space="preserve"> adományozható, aki</w:t>
      </w:r>
      <w:r w:rsidR="00015D80" w:rsidRPr="00777192">
        <w:t xml:space="preserve"> </w:t>
      </w:r>
      <w:r w:rsidRPr="00777192">
        <w:t>a</w:t>
      </w:r>
      <w:r w:rsidR="00CF7DE6" w:rsidRPr="00777192">
        <w:t xml:space="preserve"> </w:t>
      </w:r>
      <w:r w:rsidRPr="00777192">
        <w:t xml:space="preserve">régészeti örökség védelme </w:t>
      </w:r>
      <w:r w:rsidR="00A3148B">
        <w:t>érdekében</w:t>
      </w:r>
      <w:r w:rsidRPr="00777192">
        <w:t xml:space="preserve"> </w:t>
      </w:r>
      <w:r w:rsidR="00A3148B">
        <w:rPr>
          <w:rFonts w:ascii="MyriadPro-Regular" w:hAnsi="MyriadPro-Regular" w:cs="MyriadPro-Regular"/>
          <w:sz w:val="18"/>
          <w:szCs w:val="18"/>
        </w:rPr>
        <w:t>a feltáró és tudományos munkásságon túlmutató, széleskörű szakmai tevékenységet</w:t>
      </w:r>
      <w:r w:rsidR="00A3148B" w:rsidRPr="00777192">
        <w:t xml:space="preserve"> </w:t>
      </w:r>
      <w:r w:rsidRPr="00777192">
        <w:t>fejtett</w:t>
      </w:r>
      <w:r w:rsidR="00015D80" w:rsidRPr="00777192">
        <w:t xml:space="preserve"> </w:t>
      </w:r>
      <w:r w:rsidR="00CF7DE6" w:rsidRPr="00777192">
        <w:t>ki</w:t>
      </w:r>
      <w:r w:rsidRPr="00777192">
        <w:t>.</w:t>
      </w:r>
    </w:p>
    <w:p w:rsidR="009A14ED" w:rsidRDefault="009A14ED" w:rsidP="004052A3">
      <w:pPr>
        <w:jc w:val="center"/>
        <w:rPr>
          <w:rFonts w:ascii="MyriadPro-Regular" w:hAnsi="MyriadPro-Regular" w:cs="MyriadPro-Regular"/>
          <w:sz w:val="18"/>
          <w:szCs w:val="18"/>
        </w:rPr>
      </w:pPr>
    </w:p>
    <w:p w:rsidR="009A14ED" w:rsidRPr="00777192" w:rsidRDefault="009A14ED" w:rsidP="004052A3">
      <w:pPr>
        <w:jc w:val="center"/>
      </w:pPr>
      <w:r w:rsidRPr="00777192">
        <w:t xml:space="preserve">A kitüntetések átadására </w:t>
      </w:r>
      <w:r w:rsidR="00CF7DE6" w:rsidRPr="00777192">
        <w:t xml:space="preserve">a </w:t>
      </w:r>
      <w:r w:rsidR="003D3C5E">
        <w:t>Műemléki Világnap</w:t>
      </w:r>
      <w:r w:rsidR="00BD3FEA" w:rsidRPr="00777192">
        <w:t xml:space="preserve"> </w:t>
      </w:r>
      <w:r w:rsidRPr="00777192">
        <w:t>alkalmából kerül sor.</w:t>
      </w:r>
    </w:p>
    <w:p w:rsidR="009A14ED" w:rsidRPr="00777192" w:rsidRDefault="009A14ED" w:rsidP="004052A3">
      <w:pPr>
        <w:jc w:val="center"/>
      </w:pPr>
    </w:p>
    <w:p w:rsidR="009A14ED" w:rsidRPr="00777192" w:rsidRDefault="009A14ED" w:rsidP="004052A3">
      <w:pPr>
        <w:jc w:val="center"/>
      </w:pPr>
      <w:r w:rsidRPr="00777192">
        <w:t xml:space="preserve">Az elismerések </w:t>
      </w:r>
      <w:r w:rsidR="00C43E3B" w:rsidRPr="00777192">
        <w:t>201</w:t>
      </w:r>
      <w:r w:rsidR="00C43E3B">
        <w:t>5</w:t>
      </w:r>
      <w:r w:rsidR="00015D80" w:rsidRPr="00777192">
        <w:t xml:space="preserve">. évi kitüntetettjeire </w:t>
      </w:r>
      <w:r w:rsidRPr="00777192">
        <w:t xml:space="preserve">a </w:t>
      </w:r>
      <w:r w:rsidR="00443A68">
        <w:t xml:space="preserve">felhívás mellékleteként közzétett </w:t>
      </w:r>
      <w:r w:rsidR="004A3025">
        <w:t>j</w:t>
      </w:r>
      <w:r w:rsidRPr="00777192">
        <w:t xml:space="preserve">elölőlap kitöltésével, </w:t>
      </w:r>
      <w:r w:rsidR="00015D80" w:rsidRPr="00777192">
        <w:t>az a</w:t>
      </w:r>
      <w:r w:rsidR="004A3025">
        <w:t>bban foglaltak szerint</w:t>
      </w:r>
      <w:r w:rsidR="00141978" w:rsidRPr="00777192">
        <w:t xml:space="preserve"> </w:t>
      </w:r>
      <w:r w:rsidRPr="00777192">
        <w:t>lehet javaslatot tenni.</w:t>
      </w:r>
    </w:p>
    <w:p w:rsidR="009A14ED" w:rsidRPr="00777192" w:rsidRDefault="009A14ED" w:rsidP="004052A3">
      <w:pPr>
        <w:jc w:val="center"/>
      </w:pPr>
    </w:p>
    <w:p w:rsidR="009A14ED" w:rsidRPr="004052A3" w:rsidRDefault="004811A9" w:rsidP="004052A3">
      <w:pPr>
        <w:jc w:val="center"/>
      </w:pPr>
      <w:r w:rsidRPr="00777192">
        <w:t xml:space="preserve">A </w:t>
      </w:r>
      <w:r w:rsidRPr="004052A3">
        <w:t>javaslatokat</w:t>
      </w:r>
      <w:r w:rsidR="009A14ED" w:rsidRPr="004052A3">
        <w:t xml:space="preserve"> </w:t>
      </w:r>
      <w:r w:rsidR="00395EFB" w:rsidRPr="004052A3">
        <w:rPr>
          <w:b/>
        </w:rPr>
        <w:t>2015</w:t>
      </w:r>
      <w:r w:rsidR="009A14ED" w:rsidRPr="004052A3">
        <w:rPr>
          <w:b/>
        </w:rPr>
        <w:t xml:space="preserve">. </w:t>
      </w:r>
      <w:r w:rsidR="00520C30" w:rsidRPr="004052A3">
        <w:rPr>
          <w:b/>
        </w:rPr>
        <w:t xml:space="preserve">március 30-án </w:t>
      </w:r>
      <w:r w:rsidR="006D180B" w:rsidRPr="004052A3">
        <w:rPr>
          <w:b/>
        </w:rPr>
        <w:t>17 óráig</w:t>
      </w:r>
      <w:r w:rsidR="009A14ED" w:rsidRPr="004052A3">
        <w:t xml:space="preserve"> kérjük elektronikus </w:t>
      </w:r>
      <w:r w:rsidR="00443A68" w:rsidRPr="004052A3">
        <w:t xml:space="preserve">és </w:t>
      </w:r>
      <w:r w:rsidR="000312C8" w:rsidRPr="004052A3">
        <w:t xml:space="preserve">postai </w:t>
      </w:r>
      <w:r w:rsidR="009A14ED" w:rsidRPr="004052A3">
        <w:t>úton megküldeni az alábbi címekre:</w:t>
      </w:r>
    </w:p>
    <w:p w:rsidR="009A14ED" w:rsidRPr="004052A3" w:rsidRDefault="000312C8" w:rsidP="004052A3">
      <w:pPr>
        <w:jc w:val="center"/>
      </w:pPr>
      <w:proofErr w:type="gramStart"/>
      <w:r w:rsidRPr="004052A3">
        <w:t>e</w:t>
      </w:r>
      <w:r w:rsidR="00141978" w:rsidRPr="004052A3">
        <w:t>-</w:t>
      </w:r>
      <w:r w:rsidRPr="004052A3">
        <w:t>mail</w:t>
      </w:r>
      <w:proofErr w:type="gramEnd"/>
      <w:r w:rsidR="00C61C2D" w:rsidRPr="004052A3">
        <w:t xml:space="preserve"> cím</w:t>
      </w:r>
      <w:r w:rsidRPr="004052A3">
        <w:t xml:space="preserve">: </w:t>
      </w:r>
      <w:hyperlink r:id="rId8" w:history="1">
        <w:r w:rsidR="00537E0D" w:rsidRPr="004052A3">
          <w:rPr>
            <w:rStyle w:val="Hiperhivatkozs"/>
            <w:color w:val="auto"/>
          </w:rPr>
          <w:t>edina.horvath@me.gov.hu</w:t>
        </w:r>
      </w:hyperlink>
    </w:p>
    <w:p w:rsidR="00C43E3B" w:rsidRPr="004052A3" w:rsidRDefault="000312C8" w:rsidP="004052A3">
      <w:pPr>
        <w:jc w:val="center"/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</w:pPr>
      <w:proofErr w:type="gramStart"/>
      <w:r w:rsidRPr="004052A3">
        <w:t>posta</w:t>
      </w:r>
      <w:r w:rsidR="00395EFB" w:rsidRPr="004052A3">
        <w:t>i</w:t>
      </w:r>
      <w:proofErr w:type="gramEnd"/>
      <w:r w:rsidR="00395EFB" w:rsidRPr="004052A3">
        <w:t xml:space="preserve"> </w:t>
      </w:r>
      <w:r w:rsidRPr="004052A3">
        <w:t>cím:</w:t>
      </w:r>
    </w:p>
    <w:p w:rsidR="003D3C5E" w:rsidRPr="004052A3" w:rsidRDefault="003D3C5E" w:rsidP="004052A3">
      <w:pPr>
        <w:jc w:val="center"/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</w:pPr>
      <w:r w:rsidRPr="004052A3"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  <w:t>Horváth Edina</w:t>
      </w:r>
    </w:p>
    <w:p w:rsidR="00C43E3B" w:rsidRPr="004052A3" w:rsidRDefault="00C43E3B" w:rsidP="004052A3">
      <w:pPr>
        <w:jc w:val="center"/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</w:pPr>
      <w:r w:rsidRPr="004052A3"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  <w:t>Kulturális Örökségvédelemért</w:t>
      </w:r>
    </w:p>
    <w:p w:rsidR="00C43E3B" w:rsidRPr="004052A3" w:rsidRDefault="00C43E3B" w:rsidP="004052A3">
      <w:pPr>
        <w:jc w:val="center"/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</w:pPr>
      <w:r w:rsidRPr="004052A3"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  <w:t>Felelős Helyettes Államtitkárság</w:t>
      </w:r>
    </w:p>
    <w:p w:rsidR="00C43E3B" w:rsidRPr="004052A3" w:rsidRDefault="004A3025" w:rsidP="004052A3">
      <w:pPr>
        <w:jc w:val="center"/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</w:pPr>
      <w:r w:rsidRPr="004052A3">
        <w:rPr>
          <w:rFonts w:ascii="Calibri" w:eastAsia="Calibri" w:hAnsi="Calibri" w:cs="Calibri"/>
          <w:b/>
          <w:noProof/>
          <w:color w:val="404040" w:themeColor="text1" w:themeTint="BF"/>
          <w:sz w:val="20"/>
          <w:szCs w:val="20"/>
          <w:lang w:eastAsia="hu-HU"/>
        </w:rPr>
        <w:t>Kulturális Örökségvédelmi Főosztály</w:t>
      </w:r>
    </w:p>
    <w:p w:rsidR="00C43E3B" w:rsidRDefault="00C43E3B" w:rsidP="004052A3">
      <w:pPr>
        <w:jc w:val="center"/>
        <w:rPr>
          <w:rFonts w:ascii="Calibri" w:eastAsia="Calibri" w:hAnsi="Calibri" w:cs="Calibri"/>
          <w:noProof/>
          <w:color w:val="404040" w:themeColor="text1" w:themeTint="BF"/>
          <w:sz w:val="18"/>
          <w:szCs w:val="18"/>
          <w:lang w:eastAsia="hu-HU"/>
        </w:rPr>
      </w:pPr>
      <w:r w:rsidRPr="004052A3">
        <w:rPr>
          <w:rFonts w:ascii="Calibri" w:eastAsia="Calibri" w:hAnsi="Calibri" w:cs="Calibri"/>
          <w:noProof/>
          <w:color w:val="404040" w:themeColor="text1" w:themeTint="BF"/>
          <w:sz w:val="18"/>
          <w:szCs w:val="18"/>
          <w:lang w:eastAsia="hu-HU"/>
        </w:rPr>
        <w:t>1357 Budapest Pf. 6.</w:t>
      </w:r>
    </w:p>
    <w:p w:rsidR="00443A68" w:rsidRPr="00C43E3B" w:rsidRDefault="00443A68" w:rsidP="004052A3">
      <w:pPr>
        <w:jc w:val="center"/>
        <w:rPr>
          <w:rFonts w:ascii="Calibri" w:eastAsia="Calibri" w:hAnsi="Calibri" w:cs="Calibri"/>
          <w:noProof/>
          <w:color w:val="404040" w:themeColor="text1" w:themeTint="BF"/>
          <w:sz w:val="18"/>
          <w:szCs w:val="18"/>
          <w:lang w:eastAsia="hu-HU"/>
        </w:rPr>
      </w:pPr>
    </w:p>
    <w:p w:rsidR="00374813" w:rsidRDefault="00443A68" w:rsidP="004052A3">
      <w:pPr>
        <w:jc w:val="center"/>
      </w:pPr>
      <w:r>
        <w:t>Személyesen leadható a</w:t>
      </w:r>
      <w:r w:rsidR="00374813">
        <w:t>z</w:t>
      </w:r>
      <w:r>
        <w:t xml:space="preserve"> 105</w:t>
      </w:r>
      <w:r w:rsidR="00374813">
        <w:t>1</w:t>
      </w:r>
      <w:r>
        <w:t xml:space="preserve"> Budapest, Vörösmarty tér 1. szám alatt</w:t>
      </w:r>
      <w:r w:rsidR="004052A3">
        <w:t xml:space="preserve"> (bejárat a Vigadó utcai oldalon)</w:t>
      </w:r>
      <w:r>
        <w:t xml:space="preserve">, </w:t>
      </w:r>
    </w:p>
    <w:p w:rsidR="00CF7DE6" w:rsidRDefault="00443A68" w:rsidP="004052A3">
      <w:pPr>
        <w:jc w:val="center"/>
      </w:pPr>
      <w:proofErr w:type="gramStart"/>
      <w:r>
        <w:t>a</w:t>
      </w:r>
      <w:proofErr w:type="gramEnd"/>
      <w:r>
        <w:t xml:space="preserve"> III. emeleten, a Kulturális Örökségvédelmi Főosztály titkárságán.</w:t>
      </w:r>
    </w:p>
    <w:p w:rsidR="00443A68" w:rsidRPr="00777192" w:rsidRDefault="00443A68" w:rsidP="004052A3">
      <w:pPr>
        <w:jc w:val="center"/>
      </w:pPr>
    </w:p>
    <w:p w:rsidR="009A14ED" w:rsidRPr="00777192" w:rsidRDefault="00324DA3" w:rsidP="004052A3">
      <w:pPr>
        <w:jc w:val="center"/>
      </w:pPr>
      <w:r w:rsidRPr="00777192">
        <w:t xml:space="preserve">A kitüntetések posztumusz nem </w:t>
      </w:r>
      <w:r w:rsidR="009A14ED" w:rsidRPr="00777192">
        <w:t>adományozhatók</w:t>
      </w:r>
      <w:r w:rsidR="00443A68">
        <w:t>.</w:t>
      </w:r>
    </w:p>
    <w:p w:rsidR="006D180B" w:rsidRPr="00777192" w:rsidRDefault="006D180B" w:rsidP="004052A3">
      <w:pPr>
        <w:jc w:val="center"/>
      </w:pPr>
    </w:p>
    <w:p w:rsidR="006D180B" w:rsidRPr="00777192" w:rsidRDefault="006D180B" w:rsidP="004052A3">
      <w:pPr>
        <w:jc w:val="center"/>
      </w:pPr>
      <w:r w:rsidRPr="00777192">
        <w:t xml:space="preserve">További </w:t>
      </w:r>
      <w:r w:rsidRPr="004052A3">
        <w:t xml:space="preserve">információ: </w:t>
      </w:r>
      <w:r w:rsidR="00C43E3B" w:rsidRPr="004052A3">
        <w:t>06-1-795</w:t>
      </w:r>
      <w:r w:rsidR="004052A3" w:rsidRPr="004052A3">
        <w:t>-</w:t>
      </w:r>
      <w:r w:rsidR="00C43E3B" w:rsidRPr="004052A3">
        <w:t>9682</w:t>
      </w:r>
    </w:p>
    <w:p w:rsidR="007E3230" w:rsidRDefault="000312C8" w:rsidP="004052A3">
      <w:pPr>
        <w:jc w:val="center"/>
      </w:pPr>
      <w:r w:rsidRPr="00777192">
        <w:t xml:space="preserve">A jelöléshez szükséges </w:t>
      </w:r>
      <w:r w:rsidR="00095B21">
        <w:t>JELÖLŐLAP</w:t>
      </w:r>
      <w:r w:rsidR="00095B21" w:rsidRPr="00777192">
        <w:t xml:space="preserve"> </w:t>
      </w:r>
      <w:r w:rsidR="00095B21">
        <w:t xml:space="preserve">és a NYILATKOZAT </w:t>
      </w:r>
      <w:r w:rsidR="004A3025">
        <w:t>a felhívás mellékletét képezi</w:t>
      </w:r>
      <w:r w:rsidR="00595A3D" w:rsidRPr="00777192">
        <w:t>.</w:t>
      </w:r>
    </w:p>
    <w:p w:rsidR="0022128D" w:rsidRDefault="0022128D" w:rsidP="004052A3">
      <w:pPr>
        <w:jc w:val="center"/>
      </w:pPr>
    </w:p>
    <w:p w:rsidR="00777192" w:rsidRPr="00A22A10" w:rsidRDefault="00777192" w:rsidP="004052A3">
      <w:pPr>
        <w:jc w:val="center"/>
      </w:pPr>
      <w:r w:rsidRPr="00A22A10">
        <w:t>FIGYELEM!</w:t>
      </w:r>
    </w:p>
    <w:p w:rsidR="00A56955" w:rsidRPr="00A22A10" w:rsidRDefault="00BD3FEA" w:rsidP="004052A3">
      <w:pPr>
        <w:jc w:val="center"/>
      </w:pPr>
      <w:r w:rsidRPr="00A22A10">
        <w:t xml:space="preserve">A javaslatokat </w:t>
      </w:r>
      <w:r w:rsidR="00BC1C3C">
        <w:t xml:space="preserve">a </w:t>
      </w:r>
      <w:r w:rsidR="00095B21">
        <w:t>JELÖLŐLAP</w:t>
      </w:r>
      <w:r w:rsidR="00374813">
        <w:t xml:space="preserve"> </w:t>
      </w:r>
      <w:bookmarkStart w:id="0" w:name="_GoBack"/>
      <w:bookmarkEnd w:id="0"/>
      <w:r w:rsidR="00BC1C3C">
        <w:t xml:space="preserve">és </w:t>
      </w:r>
      <w:r w:rsidR="00A56955" w:rsidRPr="00A22A10">
        <w:t>a javasolt személy által kitöltött</w:t>
      </w:r>
      <w:r w:rsidR="004A3025">
        <w:t>,</w:t>
      </w:r>
      <w:r w:rsidR="00A56955" w:rsidRPr="00A22A10">
        <w:t xml:space="preserve"> </w:t>
      </w:r>
      <w:r w:rsidR="00BC1C3C">
        <w:t>valamint</w:t>
      </w:r>
      <w:r w:rsidR="00A56955" w:rsidRPr="00A22A10">
        <w:t xml:space="preserve"> aláírt</w:t>
      </w:r>
    </w:p>
    <w:p w:rsidR="00324DA3" w:rsidRDefault="0008767C" w:rsidP="004052A3">
      <w:pPr>
        <w:jc w:val="center"/>
      </w:pPr>
      <w:r w:rsidRPr="00E214DD">
        <w:t>NYILATKOZAT</w:t>
      </w:r>
      <w:r w:rsidR="00374813">
        <w:t xml:space="preserve"> </w:t>
      </w:r>
      <w:r w:rsidRPr="00E214DD">
        <w:t>űrlap</w:t>
      </w:r>
      <w:r w:rsidR="00374813">
        <w:t xml:space="preserve">pal </w:t>
      </w:r>
      <w:r w:rsidRPr="0008767C">
        <w:t>együtt</w:t>
      </w:r>
      <w:r w:rsidR="00614590">
        <w:t xml:space="preserve"> </w:t>
      </w:r>
      <w:r w:rsidR="00614590" w:rsidRPr="00614590">
        <w:t xml:space="preserve">kérjük </w:t>
      </w:r>
      <w:r w:rsidR="00443A68">
        <w:t>1 pé</w:t>
      </w:r>
      <w:r w:rsidR="00E479B1">
        <w:t>l</w:t>
      </w:r>
      <w:r w:rsidR="00443A68">
        <w:t>dányban</w:t>
      </w:r>
      <w:r w:rsidR="00374813" w:rsidRPr="00374813">
        <w:t xml:space="preserve"> </w:t>
      </w:r>
      <w:r w:rsidR="00374813">
        <w:t xml:space="preserve">postai úton is </w:t>
      </w:r>
      <w:r w:rsidR="00374813" w:rsidRPr="00614590">
        <w:t>megküldeni</w:t>
      </w:r>
      <w:r w:rsidR="00614590" w:rsidRPr="00614590">
        <w:t>.</w:t>
      </w:r>
    </w:p>
    <w:p w:rsidR="004052A3" w:rsidRDefault="004052A3" w:rsidP="004052A3">
      <w:pPr>
        <w:jc w:val="center"/>
      </w:pPr>
    </w:p>
    <w:p w:rsidR="00E214DD" w:rsidRPr="00E214DD" w:rsidRDefault="00893E01" w:rsidP="00E214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E214DD" w:rsidRPr="00E214DD">
        <w:rPr>
          <w:rFonts w:ascii="Times New Roman" w:hAnsi="Times New Roman" w:cs="Times New Roman"/>
          <w:b/>
          <w:bCs/>
          <w:sz w:val="32"/>
          <w:szCs w:val="32"/>
        </w:rPr>
        <w:lastRenderedPageBreak/>
        <w:t>JELÖLŐ LAP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A javasolt személy neve</w:t>
      </w:r>
      <w:proofErr w:type="gramStart"/>
      <w:r w:rsidRPr="00E214DD">
        <w:rPr>
          <w:rFonts w:ascii="Book Antiqua" w:hAnsi="Book Antiqua" w:cs="Times New Roman"/>
        </w:rPr>
        <w:t>:……………………………………………………………………………….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Születési név</w:t>
      </w:r>
      <w:proofErr w:type="gramStart"/>
      <w:r w:rsidRPr="00E214DD">
        <w:rPr>
          <w:rFonts w:ascii="Book Antiqua" w:hAnsi="Book Antiqua" w:cs="MyriadPro-Regular"/>
        </w:rPr>
        <w:t>:….………………………………………………………………………………………..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Születési hely, év, hó, nap</w:t>
      </w:r>
      <w:proofErr w:type="gramStart"/>
      <w:r w:rsidRPr="00E214DD">
        <w:rPr>
          <w:rFonts w:ascii="Book Antiqua" w:hAnsi="Book Antiqua" w:cs="MyriadPro-Regular"/>
        </w:rPr>
        <w:t>:……………………………………………………………………………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Anyja neve</w:t>
      </w:r>
      <w:proofErr w:type="gramStart"/>
      <w:r w:rsidRPr="00E214DD">
        <w:rPr>
          <w:rFonts w:ascii="Book Antiqua" w:hAnsi="Book Antiqua" w:cs="MyriadPro-Regular"/>
        </w:rPr>
        <w:t>:……………………………………………………………………………………………..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Végzettsége</w:t>
      </w:r>
      <w:proofErr w:type="gramStart"/>
      <w:r w:rsidRPr="00E214DD">
        <w:rPr>
          <w:rFonts w:ascii="Book Antiqua" w:hAnsi="Book Antiqua" w:cs="Times New Roman"/>
        </w:rPr>
        <w:t>:……………………………………………………………………………………………..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Times New Roman"/>
        </w:rPr>
        <w:t>Munkahelye</w:t>
      </w:r>
      <w:proofErr w:type="gramStart"/>
      <w:r w:rsidRPr="00E214DD">
        <w:rPr>
          <w:rFonts w:ascii="Book Antiqua" w:hAnsi="Book Antiqua" w:cs="Times New Roman"/>
        </w:rPr>
        <w:t>:.……………………………………………………………………………</w:t>
      </w:r>
      <w:r w:rsidRPr="00E214DD">
        <w:rPr>
          <w:rFonts w:ascii="Book Antiqua" w:hAnsi="Book Antiqua" w:cs="MyriadPro-Regular"/>
        </w:rPr>
        <w:t>………………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Munkakör, beosztás (foglalkozás)</w:t>
      </w:r>
      <w:proofErr w:type="gramStart"/>
      <w:r w:rsidRPr="00E214DD">
        <w:rPr>
          <w:rFonts w:ascii="Book Antiqua" w:hAnsi="Book Antiqua" w:cs="MyriadPro-Regular"/>
        </w:rPr>
        <w:t>:……………………………………………………………………</w:t>
      </w:r>
      <w:proofErr w:type="gramEnd"/>
    </w:p>
    <w:p w:rsidR="00E214DD" w:rsidRPr="00E214DD" w:rsidRDefault="00E214DD" w:rsidP="00E214DD">
      <w:pPr>
        <w:tabs>
          <w:tab w:val="left" w:pos="1276"/>
        </w:tabs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Tudományos fokozat</w:t>
      </w:r>
      <w:proofErr w:type="gramStart"/>
      <w:r w:rsidRPr="00E214DD">
        <w:rPr>
          <w:rFonts w:ascii="Book Antiqua" w:hAnsi="Book Antiqua" w:cs="MyriadPro-Regular"/>
        </w:rPr>
        <w:t>:………………………………………………………………………………….</w:t>
      </w:r>
      <w:proofErr w:type="gramEnd"/>
    </w:p>
    <w:p w:rsidR="00E214DD" w:rsidRPr="00E214DD" w:rsidRDefault="00E214DD" w:rsidP="00E214DD">
      <w:pPr>
        <w:tabs>
          <w:tab w:val="left" w:pos="1276"/>
        </w:tabs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……………………………………………………………………………………………………………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MyriadPro-Regular"/>
        </w:rPr>
      </w:pPr>
      <w:r w:rsidRPr="00E214DD">
        <w:rPr>
          <w:rFonts w:ascii="Book Antiqua" w:hAnsi="Book Antiqua" w:cs="MyriadPro-Regular"/>
        </w:rPr>
        <w:t>Korábbi miniszteri, szakmai, állami kitüntetései, elismerései</w:t>
      </w:r>
      <w:proofErr w:type="gramStart"/>
      <w:r w:rsidRPr="00E214DD">
        <w:rPr>
          <w:rFonts w:ascii="Book Antiqua" w:hAnsi="Book Antiqua" w:cs="MyriadPro-Regular"/>
        </w:rPr>
        <w:t>:…………………………………….</w:t>
      </w:r>
      <w:proofErr w:type="gramEnd"/>
    </w:p>
    <w:p w:rsidR="00E214DD" w:rsidRPr="00E214DD" w:rsidRDefault="00E214DD" w:rsidP="00E214DD">
      <w:pPr>
        <w:spacing w:after="120" w:line="276" w:lineRule="auto"/>
        <w:jc w:val="both"/>
        <w:rPr>
          <w:rFonts w:ascii="Book Antiqua" w:hAnsi="Book Antiqua" w:cs="Times New Roman"/>
        </w:rPr>
      </w:pPr>
      <w:r w:rsidRPr="00E214DD">
        <w:rPr>
          <w:rFonts w:ascii="Book Antiqua" w:hAnsi="Book Antiqua" w:cs="MyriadPro-Regular"/>
        </w:rPr>
        <w:t>…………………………………………………………………………………………………………….</w:t>
      </w:r>
    </w:p>
    <w:p w:rsidR="00E214DD" w:rsidRPr="00E214DD" w:rsidRDefault="00E214DD" w:rsidP="00095B21">
      <w:pPr>
        <w:autoSpaceDE w:val="0"/>
        <w:autoSpaceDN w:val="0"/>
        <w:adjustRightInd w:val="0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Elérhetősége: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ind w:firstLine="708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Lakcíme</w:t>
      </w:r>
      <w:proofErr w:type="gramStart"/>
      <w:r w:rsidRPr="00E214DD">
        <w:rPr>
          <w:rFonts w:ascii="Book Antiqua" w:hAnsi="Book Antiqua" w:cs="Times New Roman"/>
        </w:rPr>
        <w:t>: …</w:t>
      </w:r>
      <w:proofErr w:type="gramEnd"/>
      <w:r w:rsidRPr="00E214DD">
        <w:rPr>
          <w:rFonts w:ascii="Book Antiqua" w:hAnsi="Book Antiqua" w:cs="Times New Roman"/>
        </w:rPr>
        <w:t>…………………………………………………………………………………….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ind w:firstLine="708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Telefonszáma</w:t>
      </w:r>
      <w:proofErr w:type="gramStart"/>
      <w:r w:rsidRPr="00E214DD">
        <w:rPr>
          <w:rFonts w:ascii="Book Antiqua" w:hAnsi="Book Antiqua" w:cs="Times New Roman"/>
        </w:rPr>
        <w:t>:….………………………………………………………………………………</w:t>
      </w:r>
      <w:proofErr w:type="gramEnd"/>
    </w:p>
    <w:p w:rsidR="00E214DD" w:rsidRPr="00E214DD" w:rsidRDefault="00E214DD" w:rsidP="00E214DD">
      <w:pPr>
        <w:spacing w:after="120" w:line="276" w:lineRule="auto"/>
        <w:ind w:firstLine="708"/>
        <w:jc w:val="both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</w:rPr>
        <w:t>E-mail címe</w:t>
      </w:r>
      <w:proofErr w:type="gramStart"/>
      <w:r w:rsidRPr="00E214DD">
        <w:rPr>
          <w:rFonts w:ascii="Book Antiqua" w:hAnsi="Book Antiqua" w:cs="Times New Roman"/>
        </w:rPr>
        <w:t>:……………………………………………………………………………………</w:t>
      </w:r>
      <w:proofErr w:type="gramEnd"/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i/>
          <w:iCs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A kitüntetés megnevezése: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i/>
          <w:iCs/>
          <w:sz w:val="24"/>
          <w:szCs w:val="24"/>
        </w:rPr>
        <w:t>(kérjük a megfelelő kitüntetést az alábbiak közül kiválasztani</w:t>
      </w:r>
      <w:r w:rsidRPr="00E214DD">
        <w:rPr>
          <w:rFonts w:ascii="Book Antiqua" w:hAnsi="Book Antiqua" w:cs="Times New Roman"/>
          <w:sz w:val="24"/>
          <w:szCs w:val="24"/>
        </w:rPr>
        <w:t>)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</w:p>
    <w:p w:rsidR="00E214DD" w:rsidRPr="00E214DD" w:rsidRDefault="00E214DD" w:rsidP="00E214DD">
      <w:pPr>
        <w:autoSpaceDE w:val="0"/>
        <w:autoSpaceDN w:val="0"/>
        <w:adjustRightInd w:val="0"/>
        <w:ind w:right="27" w:firstLine="708"/>
        <w:rPr>
          <w:rFonts w:ascii="Book Antiqua" w:hAnsi="Book Antiqua" w:cs="Times New Roman"/>
          <w:i/>
          <w:iCs/>
          <w:sz w:val="24"/>
          <w:szCs w:val="24"/>
        </w:rPr>
      </w:pPr>
      <w:r w:rsidRPr="00E214DD">
        <w:rPr>
          <w:rFonts w:ascii="Book Antiqua" w:hAnsi="Book Antiqua" w:cs="Times New Roman"/>
          <w:i/>
          <w:iCs/>
          <w:sz w:val="24"/>
          <w:szCs w:val="24"/>
        </w:rPr>
        <w:t xml:space="preserve">Műemlékvédelemért </w:t>
      </w:r>
      <w:r w:rsidRPr="00E214DD">
        <w:rPr>
          <w:rFonts w:ascii="Book Antiqua" w:hAnsi="Book Antiqua" w:cs="Times New Roman"/>
          <w:i/>
          <w:iCs/>
          <w:sz w:val="24"/>
          <w:szCs w:val="24"/>
        </w:rPr>
        <w:noBreakHyphen/>
        <w:t xml:space="preserve">  </w:t>
      </w:r>
      <w:proofErr w:type="spellStart"/>
      <w:r w:rsidRPr="00E214DD">
        <w:rPr>
          <w:rFonts w:ascii="Book Antiqua" w:hAnsi="Book Antiqua" w:cs="Times New Roman"/>
          <w:i/>
          <w:iCs/>
          <w:sz w:val="24"/>
          <w:szCs w:val="24"/>
        </w:rPr>
        <w:t>Forster</w:t>
      </w:r>
      <w:proofErr w:type="spellEnd"/>
      <w:r w:rsidRPr="00E214DD">
        <w:rPr>
          <w:rFonts w:ascii="Book Antiqua" w:hAnsi="Book Antiqua" w:cs="Times New Roman"/>
          <w:i/>
          <w:iCs/>
          <w:sz w:val="24"/>
          <w:szCs w:val="24"/>
        </w:rPr>
        <w:t xml:space="preserve"> Gyula-díj</w:t>
      </w:r>
    </w:p>
    <w:p w:rsidR="00E214DD" w:rsidRPr="00E214DD" w:rsidRDefault="00E214DD" w:rsidP="00E214DD">
      <w:pPr>
        <w:autoSpaceDE w:val="0"/>
        <w:autoSpaceDN w:val="0"/>
        <w:adjustRightInd w:val="0"/>
        <w:ind w:firstLine="708"/>
        <w:rPr>
          <w:rFonts w:ascii="Book Antiqua" w:hAnsi="Book Antiqua" w:cs="Times New Roman"/>
          <w:i/>
          <w:iCs/>
          <w:sz w:val="24"/>
          <w:szCs w:val="24"/>
        </w:rPr>
      </w:pPr>
      <w:r w:rsidRPr="00E214DD">
        <w:rPr>
          <w:rFonts w:ascii="Book Antiqua" w:hAnsi="Book Antiqua" w:cs="Times New Roman"/>
          <w:i/>
          <w:iCs/>
          <w:sz w:val="24"/>
          <w:szCs w:val="24"/>
        </w:rPr>
        <w:t xml:space="preserve">Régészeti örökségért </w:t>
      </w:r>
      <w:r w:rsidRPr="00E214DD">
        <w:rPr>
          <w:rFonts w:ascii="Book Antiqua" w:hAnsi="Book Antiqua" w:cs="Times New Roman"/>
          <w:i/>
          <w:iCs/>
          <w:sz w:val="24"/>
          <w:szCs w:val="24"/>
        </w:rPr>
        <w:noBreakHyphen/>
        <w:t xml:space="preserve"> </w:t>
      </w:r>
      <w:proofErr w:type="spellStart"/>
      <w:r w:rsidRPr="00E214DD">
        <w:rPr>
          <w:rFonts w:ascii="Book Antiqua" w:hAnsi="Book Antiqua" w:cs="Times New Roman"/>
          <w:i/>
          <w:iCs/>
          <w:sz w:val="24"/>
          <w:szCs w:val="24"/>
        </w:rPr>
        <w:t>Schönvisner</w:t>
      </w:r>
      <w:proofErr w:type="spellEnd"/>
      <w:r w:rsidRPr="00E214DD">
        <w:rPr>
          <w:rFonts w:ascii="Book Antiqua" w:hAnsi="Book Antiqua" w:cs="Times New Roman"/>
          <w:i/>
          <w:iCs/>
          <w:sz w:val="24"/>
          <w:szCs w:val="24"/>
        </w:rPr>
        <w:t xml:space="preserve"> István-díj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i/>
          <w:iCs/>
          <w:sz w:val="24"/>
          <w:szCs w:val="24"/>
        </w:rPr>
      </w:pP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A jelölés indoklása: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95B21" w:rsidRPr="00E214DD" w:rsidRDefault="00095B21" w:rsidP="00E214DD">
      <w:pPr>
        <w:autoSpaceDE w:val="0"/>
        <w:autoSpaceDN w:val="0"/>
        <w:adjustRightInd w:val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4DD" w:rsidRPr="00E214DD" w:rsidRDefault="00E214DD" w:rsidP="00E214DD">
      <w:pPr>
        <w:autoSpaceDE w:val="0"/>
        <w:autoSpaceDN w:val="0"/>
        <w:adjustRightInd w:val="0"/>
        <w:rPr>
          <w:rFonts w:ascii="Book Antiqua" w:hAnsi="Book Antiqua" w:cs="Times New Roman"/>
          <w:b/>
          <w:bCs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 xml:space="preserve">A jelölt szakmai érdemeinek </w:t>
      </w:r>
      <w:r w:rsidRPr="00E214DD">
        <w:rPr>
          <w:rFonts w:ascii="Book Antiqua" w:hAnsi="Book Antiqua" w:cs="Times New Roman"/>
          <w:b/>
          <w:bCs/>
          <w:sz w:val="24"/>
          <w:szCs w:val="24"/>
        </w:rPr>
        <w:t>részletes kb. egy A4 oldal terjedelmű ismertetését, kérjük a jelölő laphoz csatolni!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A javaslattevő szervezet /személy</w:t>
      </w:r>
      <w:proofErr w:type="gramStart"/>
      <w:r w:rsidRPr="00E214DD">
        <w:rPr>
          <w:rFonts w:ascii="Book Antiqua" w:hAnsi="Book Antiqua" w:cs="Times New Roman"/>
          <w:sz w:val="24"/>
          <w:szCs w:val="24"/>
        </w:rPr>
        <w:t>: …</w:t>
      </w:r>
      <w:proofErr w:type="gramEnd"/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……………………………………………………..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Elérhetősége</w:t>
      </w:r>
      <w:proofErr w:type="gramStart"/>
      <w:r w:rsidRPr="00E214DD">
        <w:rPr>
          <w:rFonts w:ascii="Book Antiqua" w:hAnsi="Book Antiqua" w:cs="Times New Roman"/>
          <w:sz w:val="24"/>
          <w:szCs w:val="24"/>
        </w:rPr>
        <w:t>: …</w:t>
      </w:r>
      <w:proofErr w:type="gramEnd"/>
      <w:r w:rsidRPr="00E214DD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</w:t>
      </w:r>
    </w:p>
    <w:p w:rsidR="00E214DD" w:rsidRPr="00E214DD" w:rsidRDefault="00E214DD" w:rsidP="00E214DD">
      <w:pPr>
        <w:autoSpaceDE w:val="0"/>
        <w:autoSpaceDN w:val="0"/>
        <w:adjustRightInd w:val="0"/>
        <w:spacing w:after="120"/>
        <w:rPr>
          <w:rFonts w:ascii="Book Antiqua" w:hAnsi="Book Antiqua" w:cs="Times New Roman"/>
          <w:sz w:val="24"/>
          <w:szCs w:val="24"/>
        </w:rPr>
      </w:pPr>
      <w:r w:rsidRPr="00E214DD">
        <w:rPr>
          <w:rFonts w:ascii="Book Antiqua" w:hAnsi="Book Antiqua" w:cs="Times New Roman"/>
          <w:sz w:val="24"/>
          <w:szCs w:val="24"/>
        </w:rPr>
        <w:t>Kelt</w:t>
      </w:r>
      <w:proofErr w:type="gramStart"/>
      <w:r w:rsidRPr="00E214DD">
        <w:rPr>
          <w:rFonts w:ascii="Book Antiqua" w:hAnsi="Book Antiqua" w:cs="Times New Roman"/>
          <w:sz w:val="24"/>
          <w:szCs w:val="24"/>
        </w:rPr>
        <w:t>:……………………..,</w:t>
      </w:r>
      <w:proofErr w:type="gramEnd"/>
      <w:r w:rsidRPr="00E214DD">
        <w:rPr>
          <w:rFonts w:ascii="Book Antiqua" w:hAnsi="Book Antiqua" w:cs="Times New Roman"/>
          <w:sz w:val="24"/>
          <w:szCs w:val="24"/>
        </w:rPr>
        <w:t xml:space="preserve"> 2015. március…………….</w:t>
      </w:r>
    </w:p>
    <w:p w:rsidR="00E214DD" w:rsidRPr="00E214DD" w:rsidRDefault="00E214DD" w:rsidP="00E214DD">
      <w:pPr>
        <w:spacing w:after="200" w:line="276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E214DD" w:rsidRPr="00E214DD" w:rsidRDefault="00E214DD" w:rsidP="00E214DD">
      <w:pPr>
        <w:spacing w:after="200" w:line="276" w:lineRule="auto"/>
        <w:ind w:left="3540" w:firstLine="708"/>
        <w:jc w:val="center"/>
        <w:rPr>
          <w:rFonts w:ascii="Book Antiqua" w:hAnsi="Book Antiqua" w:cs="Times New Roman"/>
        </w:rPr>
      </w:pPr>
      <w:r w:rsidRPr="00E214DD">
        <w:rPr>
          <w:rFonts w:ascii="Book Antiqua" w:hAnsi="Book Antiqua" w:cs="Times New Roman"/>
          <w:sz w:val="24"/>
          <w:szCs w:val="24"/>
        </w:rPr>
        <w:t>Javaslattevő neve és aláírása</w:t>
      </w:r>
    </w:p>
    <w:p w:rsidR="00893E01" w:rsidRPr="00E214DD" w:rsidRDefault="00893E01" w:rsidP="00893E01">
      <w:pPr>
        <w:autoSpaceDE w:val="0"/>
        <w:autoSpaceDN w:val="0"/>
        <w:adjustRightInd w:val="0"/>
        <w:rPr>
          <w:rFonts w:ascii="Book Antiqua" w:hAnsi="Book Antiqua" w:cs="MyriadPro-It"/>
          <w:i/>
          <w:iCs/>
          <w:sz w:val="24"/>
          <w:szCs w:val="24"/>
        </w:rPr>
      </w:pPr>
      <w:r>
        <w:br w:type="column"/>
      </w:r>
      <w:r w:rsidRPr="00E214DD">
        <w:rPr>
          <w:rFonts w:ascii="Book Antiqua" w:hAnsi="Book Antiqua" w:cs="MyriadPro-It"/>
          <w:i/>
          <w:iCs/>
          <w:sz w:val="24"/>
          <w:szCs w:val="24"/>
        </w:rPr>
        <w:lastRenderedPageBreak/>
        <w:t xml:space="preserve">2. melléklet a 15/2015. (III. 11.) </w:t>
      </w:r>
      <w:proofErr w:type="spellStart"/>
      <w:r w:rsidRPr="00E214DD">
        <w:rPr>
          <w:rFonts w:ascii="Book Antiqua" w:hAnsi="Book Antiqua" w:cs="MyriadPro-It"/>
          <w:i/>
          <w:iCs/>
          <w:sz w:val="24"/>
          <w:szCs w:val="24"/>
        </w:rPr>
        <w:t>MvM</w:t>
      </w:r>
      <w:proofErr w:type="spellEnd"/>
      <w:r w:rsidRPr="00E214DD">
        <w:rPr>
          <w:rFonts w:ascii="Book Antiqua" w:hAnsi="Book Antiqua" w:cs="MyriadPro-It"/>
          <w:i/>
          <w:iCs/>
          <w:sz w:val="24"/>
          <w:szCs w:val="24"/>
        </w:rPr>
        <w:t xml:space="preserve"> rendelethez</w:t>
      </w:r>
    </w:p>
    <w:p w:rsidR="00E214DD" w:rsidRDefault="00E214DD" w:rsidP="00893E01">
      <w:pPr>
        <w:autoSpaceDE w:val="0"/>
        <w:autoSpaceDN w:val="0"/>
        <w:adjustRightInd w:val="0"/>
        <w:rPr>
          <w:rFonts w:ascii="Book Antiqua" w:hAnsi="Book Antiqua" w:cs="MyriadPro-Bold"/>
          <w:b/>
          <w:bCs/>
          <w:sz w:val="24"/>
          <w:szCs w:val="24"/>
        </w:rPr>
      </w:pP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Bold"/>
          <w:b/>
          <w:bCs/>
          <w:sz w:val="24"/>
          <w:szCs w:val="24"/>
        </w:rPr>
      </w:pP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Bold"/>
          <w:b/>
          <w:bCs/>
          <w:sz w:val="24"/>
          <w:szCs w:val="24"/>
        </w:rPr>
      </w:pPr>
    </w:p>
    <w:p w:rsidR="00893E01" w:rsidRDefault="00893E01" w:rsidP="00E214DD">
      <w:pPr>
        <w:autoSpaceDE w:val="0"/>
        <w:autoSpaceDN w:val="0"/>
        <w:adjustRightInd w:val="0"/>
        <w:jc w:val="center"/>
        <w:rPr>
          <w:rFonts w:ascii="Book Antiqua" w:hAnsi="Book Antiqua" w:cs="MyriadPro-Bold"/>
          <w:b/>
          <w:bCs/>
          <w:sz w:val="24"/>
          <w:szCs w:val="24"/>
        </w:rPr>
      </w:pPr>
      <w:r w:rsidRPr="00E214DD">
        <w:rPr>
          <w:rFonts w:ascii="Book Antiqua" w:hAnsi="Book Antiqua" w:cs="MyriadPro-Bold"/>
          <w:b/>
          <w:bCs/>
          <w:sz w:val="24"/>
          <w:szCs w:val="24"/>
        </w:rPr>
        <w:t>NYILATKOZAT</w:t>
      </w:r>
    </w:p>
    <w:p w:rsidR="00E214DD" w:rsidRDefault="00E214DD" w:rsidP="00E214DD">
      <w:pPr>
        <w:autoSpaceDE w:val="0"/>
        <w:autoSpaceDN w:val="0"/>
        <w:adjustRightInd w:val="0"/>
        <w:jc w:val="center"/>
        <w:rPr>
          <w:rFonts w:ascii="Book Antiqua" w:hAnsi="Book Antiqua" w:cs="MyriadPro-Bold"/>
          <w:b/>
          <w:bCs/>
          <w:sz w:val="24"/>
          <w:szCs w:val="24"/>
        </w:rPr>
      </w:pPr>
    </w:p>
    <w:p w:rsidR="00E214DD" w:rsidRPr="00E214DD" w:rsidRDefault="00E214DD" w:rsidP="00E214DD">
      <w:pPr>
        <w:autoSpaceDE w:val="0"/>
        <w:autoSpaceDN w:val="0"/>
        <w:adjustRightInd w:val="0"/>
        <w:jc w:val="center"/>
        <w:rPr>
          <w:rFonts w:ascii="Book Antiqua" w:hAnsi="Book Antiqua" w:cs="MyriadPro-Bold"/>
          <w:b/>
          <w:bCs/>
          <w:sz w:val="24"/>
          <w:szCs w:val="24"/>
        </w:rPr>
      </w:pPr>
    </w:p>
    <w:p w:rsidR="00893E01" w:rsidRPr="00E214DD" w:rsidRDefault="00893E01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 w:rsidRPr="00E214DD">
        <w:rPr>
          <w:rFonts w:ascii="Book Antiqua" w:hAnsi="Book Antiqua" w:cs="MyriadPro-Regular"/>
          <w:sz w:val="24"/>
          <w:szCs w:val="24"/>
        </w:rPr>
        <w:t>Alulírott</w:t>
      </w:r>
      <w:proofErr w:type="gramStart"/>
      <w:r w:rsidRPr="00E214DD">
        <w:rPr>
          <w:rFonts w:ascii="Book Antiqua" w:hAnsi="Book Antiqua" w:cs="MyriadPro-Regular"/>
          <w:sz w:val="24"/>
          <w:szCs w:val="24"/>
        </w:rPr>
        <w:t>, .</w:t>
      </w:r>
      <w:proofErr w:type="gramEnd"/>
      <w:r w:rsidRPr="00E214DD">
        <w:rPr>
          <w:rFonts w:ascii="Book Antiqua" w:hAnsi="Book Antiqua" w:cs="MyriadPro-Regular"/>
          <w:sz w:val="24"/>
          <w:szCs w:val="24"/>
        </w:rPr>
        <w:t>................................................................................................... (név)</w:t>
      </w: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893E01" w:rsidRDefault="00893E01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 w:rsidRPr="00E214DD">
        <w:rPr>
          <w:rFonts w:ascii="Book Antiqua" w:hAnsi="Book Antiqua" w:cs="MyriadPro-Regular"/>
          <w:sz w:val="24"/>
          <w:szCs w:val="24"/>
        </w:rPr>
        <w:t xml:space="preserve">1. hozzájárulok ahhoz, hogy </w:t>
      </w:r>
      <w:proofErr w:type="gramStart"/>
      <w:r w:rsidRPr="00E214DD">
        <w:rPr>
          <w:rFonts w:ascii="Book Antiqua" w:hAnsi="Book Antiqua" w:cs="MyriadPro-Regular"/>
          <w:sz w:val="24"/>
          <w:szCs w:val="24"/>
        </w:rPr>
        <w:t>a ..</w:t>
      </w:r>
      <w:proofErr w:type="gramEnd"/>
      <w:r w:rsidRPr="00E214DD">
        <w:rPr>
          <w:rFonts w:ascii="Book Antiqua" w:hAnsi="Book Antiqua" w:cs="MyriadPro-Regular"/>
          <w:sz w:val="24"/>
          <w:szCs w:val="24"/>
        </w:rPr>
        <w:t xml:space="preserve">.............................................................................. </w:t>
      </w:r>
      <w:proofErr w:type="gramStart"/>
      <w:r w:rsidRPr="00E214DD">
        <w:rPr>
          <w:rFonts w:ascii="Book Antiqua" w:hAnsi="Book Antiqua" w:cs="MyriadPro-Regular"/>
          <w:sz w:val="24"/>
          <w:szCs w:val="24"/>
        </w:rPr>
        <w:t>miniszteri</w:t>
      </w:r>
      <w:proofErr w:type="gramEnd"/>
      <w:r w:rsidRPr="00E214DD">
        <w:rPr>
          <w:rFonts w:ascii="Book Antiqua" w:hAnsi="Book Antiqua" w:cs="MyriadPro-Regular"/>
          <w:sz w:val="24"/>
          <w:szCs w:val="24"/>
        </w:rPr>
        <w:t xml:space="preserve"> eli</w:t>
      </w:r>
      <w:r w:rsidR="00E214DD">
        <w:rPr>
          <w:rFonts w:ascii="Book Antiqua" w:hAnsi="Book Antiqua" w:cs="MyriadPro-Regular"/>
          <w:sz w:val="24"/>
          <w:szCs w:val="24"/>
        </w:rPr>
        <w:t xml:space="preserve">smerés adományozását előkészítő </w:t>
      </w:r>
      <w:r w:rsidRPr="00E214DD">
        <w:rPr>
          <w:rFonts w:ascii="Book Antiqua" w:hAnsi="Book Antiqua" w:cs="MyriadPro-Regular"/>
          <w:sz w:val="24"/>
          <w:szCs w:val="24"/>
        </w:rPr>
        <w:t>eljárásban a Miniszterelnökség a természetes személyazonosító adataimat (név, születési hely, szü</w:t>
      </w:r>
      <w:r w:rsidR="00E214DD">
        <w:rPr>
          <w:rFonts w:ascii="Book Antiqua" w:hAnsi="Book Antiqua" w:cs="MyriadPro-Regular"/>
          <w:sz w:val="24"/>
          <w:szCs w:val="24"/>
        </w:rPr>
        <w:t xml:space="preserve">letés dátuma, </w:t>
      </w:r>
      <w:r w:rsidRPr="00E214DD">
        <w:rPr>
          <w:rFonts w:ascii="Book Antiqua" w:hAnsi="Book Antiqua" w:cs="MyriadPro-Regular"/>
          <w:sz w:val="24"/>
          <w:szCs w:val="24"/>
        </w:rPr>
        <w:t>anyja neve), lakcím adataimat, valamint az adományozásra irányuló javaslat mega</w:t>
      </w:r>
      <w:r w:rsidR="00E214DD">
        <w:rPr>
          <w:rFonts w:ascii="Book Antiqua" w:hAnsi="Book Antiqua" w:cs="MyriadPro-Regular"/>
          <w:sz w:val="24"/>
          <w:szCs w:val="24"/>
        </w:rPr>
        <w:t xml:space="preserve">lapozásához szükséges személyes </w:t>
      </w:r>
      <w:r w:rsidRPr="00E214DD">
        <w:rPr>
          <w:rFonts w:ascii="Book Antiqua" w:hAnsi="Book Antiqua" w:cs="MyriadPro-Regular"/>
          <w:sz w:val="24"/>
          <w:szCs w:val="24"/>
        </w:rPr>
        <w:t>adataimat nyilvántartsa;</w:t>
      </w:r>
    </w:p>
    <w:p w:rsidR="00E214DD" w:rsidRP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893E01" w:rsidRPr="00E214DD" w:rsidRDefault="00893E01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 w:rsidRPr="00E214DD">
        <w:rPr>
          <w:rFonts w:ascii="Book Antiqua" w:hAnsi="Book Antiqua" w:cs="MyriadPro-Regular"/>
          <w:sz w:val="24"/>
          <w:szCs w:val="24"/>
        </w:rPr>
        <w:t>2. kijelentem, hogy velem szemben a Miniszterelnökséget vezető miniszter által adományozható elismerésekről szóló</w:t>
      </w:r>
    </w:p>
    <w:p w:rsidR="00893E01" w:rsidRDefault="00893E01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 w:rsidRPr="00E214DD">
        <w:rPr>
          <w:rFonts w:ascii="Book Antiqua" w:hAnsi="Book Antiqua" w:cs="MyriadPro-Regular"/>
          <w:sz w:val="24"/>
          <w:szCs w:val="24"/>
        </w:rPr>
        <w:t xml:space="preserve">15/2015. (III. 11.) </w:t>
      </w:r>
      <w:proofErr w:type="spellStart"/>
      <w:r w:rsidRPr="00E214DD">
        <w:rPr>
          <w:rFonts w:ascii="Book Antiqua" w:hAnsi="Book Antiqua" w:cs="MyriadPro-Regular"/>
          <w:sz w:val="24"/>
          <w:szCs w:val="24"/>
        </w:rPr>
        <w:t>MvM</w:t>
      </w:r>
      <w:proofErr w:type="spellEnd"/>
      <w:r w:rsidRPr="00E214DD">
        <w:rPr>
          <w:rFonts w:ascii="Book Antiqua" w:hAnsi="Book Antiqua" w:cs="MyriadPro-Regular"/>
          <w:sz w:val="24"/>
          <w:szCs w:val="24"/>
        </w:rPr>
        <w:t xml:space="preserve"> rendelet 7. § (1) bekezdésében meghatározott kizáró ok nem áll fenn;</w:t>
      </w:r>
    </w:p>
    <w:p w:rsidR="00E214DD" w:rsidRP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893E01" w:rsidRPr="00E214DD" w:rsidRDefault="00893E01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 w:rsidRPr="00E214DD">
        <w:rPr>
          <w:rFonts w:ascii="Book Antiqua" w:hAnsi="Book Antiqua" w:cs="MyriadPro-Regular"/>
          <w:sz w:val="24"/>
          <w:szCs w:val="24"/>
        </w:rPr>
        <w:t>3. elismerésben részesítésem esetére hozzájárulok nevemnek a Hivatalos Értesítőbe</w:t>
      </w:r>
      <w:r w:rsidR="00E214DD">
        <w:rPr>
          <w:rFonts w:ascii="Book Antiqua" w:hAnsi="Book Antiqua" w:cs="MyriadPro-Regular"/>
          <w:sz w:val="24"/>
          <w:szCs w:val="24"/>
        </w:rPr>
        <w:t xml:space="preserve">n, valamint a Miniszterelnökség </w:t>
      </w:r>
      <w:r w:rsidRPr="00E214DD">
        <w:rPr>
          <w:rFonts w:ascii="Book Antiqua" w:hAnsi="Book Antiqua" w:cs="MyriadPro-Regular"/>
          <w:sz w:val="24"/>
          <w:szCs w:val="24"/>
        </w:rPr>
        <w:t>honlapján való közzétételéhez.</w:t>
      </w: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</w:p>
    <w:p w:rsidR="00893E01" w:rsidRPr="00E214DD" w:rsidRDefault="00E214DD" w:rsidP="00E214DD">
      <w:pPr>
        <w:autoSpaceDE w:val="0"/>
        <w:autoSpaceDN w:val="0"/>
        <w:adjustRightInd w:val="0"/>
        <w:jc w:val="both"/>
        <w:rPr>
          <w:rFonts w:ascii="Book Antiqua" w:hAnsi="Book Antiqua" w:cs="MyriadPro-Regular"/>
          <w:sz w:val="24"/>
          <w:szCs w:val="24"/>
        </w:rPr>
      </w:pPr>
      <w:r>
        <w:rPr>
          <w:rFonts w:ascii="Book Antiqua" w:hAnsi="Book Antiqua" w:cs="MyriadPro-Regular"/>
          <w:sz w:val="24"/>
          <w:szCs w:val="24"/>
        </w:rPr>
        <w:t>Kelt</w:t>
      </w:r>
      <w:proofErr w:type="gramStart"/>
      <w:r>
        <w:rPr>
          <w:rFonts w:ascii="Book Antiqua" w:hAnsi="Book Antiqua" w:cs="MyriadPro-Regular"/>
          <w:sz w:val="24"/>
          <w:szCs w:val="24"/>
        </w:rPr>
        <w:t xml:space="preserve">: </w:t>
      </w:r>
      <w:r w:rsidR="00893E01" w:rsidRPr="00E214DD">
        <w:rPr>
          <w:rFonts w:ascii="Book Antiqua" w:hAnsi="Book Antiqua" w:cs="MyriadPro-Regular"/>
          <w:sz w:val="24"/>
          <w:szCs w:val="24"/>
        </w:rPr>
        <w:t>..</w:t>
      </w:r>
      <w:proofErr w:type="gramEnd"/>
      <w:r w:rsidR="00893E01" w:rsidRPr="00E214DD">
        <w:rPr>
          <w:rFonts w:ascii="Book Antiqua" w:hAnsi="Book Antiqua" w:cs="MyriadPro-Regular"/>
          <w:sz w:val="24"/>
          <w:szCs w:val="24"/>
        </w:rPr>
        <w:t>....................................................................</w:t>
      </w:r>
    </w:p>
    <w:p w:rsidR="00E214DD" w:rsidRDefault="00E214DD" w:rsidP="00E214DD">
      <w:pPr>
        <w:jc w:val="both"/>
        <w:rPr>
          <w:rFonts w:ascii="Book Antiqua" w:hAnsi="Book Antiqua" w:cs="MyriadPro-Regular"/>
          <w:sz w:val="24"/>
          <w:szCs w:val="24"/>
        </w:rPr>
      </w:pPr>
    </w:p>
    <w:p w:rsidR="00E214DD" w:rsidRDefault="00E214DD" w:rsidP="00E214DD">
      <w:pPr>
        <w:jc w:val="both"/>
        <w:rPr>
          <w:rFonts w:ascii="Book Antiqua" w:hAnsi="Book Antiqua" w:cs="MyriadPro-Regular"/>
          <w:sz w:val="24"/>
          <w:szCs w:val="24"/>
        </w:rPr>
      </w:pPr>
    </w:p>
    <w:p w:rsidR="00E214DD" w:rsidRDefault="00E214DD" w:rsidP="00E214DD">
      <w:pPr>
        <w:jc w:val="both"/>
        <w:rPr>
          <w:rFonts w:ascii="Book Antiqua" w:hAnsi="Book Antiqua" w:cs="MyriadPro-Regular"/>
          <w:sz w:val="24"/>
          <w:szCs w:val="24"/>
        </w:rPr>
      </w:pPr>
    </w:p>
    <w:p w:rsidR="004052A3" w:rsidRPr="00E214DD" w:rsidRDefault="00893E01" w:rsidP="00E214DD">
      <w:pPr>
        <w:ind w:left="5664" w:firstLine="708"/>
        <w:jc w:val="both"/>
        <w:rPr>
          <w:rFonts w:ascii="Book Antiqua" w:hAnsi="Book Antiqua"/>
          <w:sz w:val="24"/>
          <w:szCs w:val="24"/>
        </w:rPr>
      </w:pPr>
      <w:proofErr w:type="gramStart"/>
      <w:r w:rsidRPr="00E214DD">
        <w:rPr>
          <w:rFonts w:ascii="Book Antiqua" w:hAnsi="Book Antiqua" w:cs="MyriadPro-Regular"/>
          <w:sz w:val="24"/>
          <w:szCs w:val="24"/>
        </w:rPr>
        <w:t>elismerésre</w:t>
      </w:r>
      <w:proofErr w:type="gramEnd"/>
      <w:r w:rsidRPr="00E214DD">
        <w:rPr>
          <w:rFonts w:ascii="Book Antiqua" w:hAnsi="Book Antiqua" w:cs="MyriadPro-Regular"/>
          <w:sz w:val="24"/>
          <w:szCs w:val="24"/>
        </w:rPr>
        <w:t xml:space="preserve"> jelölt aláírása</w:t>
      </w:r>
    </w:p>
    <w:p w:rsidR="00C43E3B" w:rsidRPr="00E214DD" w:rsidRDefault="00C43E3B" w:rsidP="00E214DD">
      <w:pPr>
        <w:jc w:val="both"/>
        <w:rPr>
          <w:rFonts w:ascii="Book Antiqua" w:hAnsi="Book Antiqua"/>
          <w:sz w:val="24"/>
          <w:szCs w:val="24"/>
        </w:rPr>
      </w:pPr>
    </w:p>
    <w:p w:rsidR="00C43E3B" w:rsidRPr="00E214DD" w:rsidRDefault="00C43E3B" w:rsidP="00E214DD">
      <w:pPr>
        <w:jc w:val="both"/>
        <w:rPr>
          <w:rFonts w:ascii="Book Antiqua" w:hAnsi="Book Antiqua"/>
          <w:sz w:val="24"/>
          <w:szCs w:val="24"/>
        </w:rPr>
      </w:pPr>
    </w:p>
    <w:sectPr w:rsidR="00C43E3B" w:rsidRPr="00E214DD" w:rsidSect="0079616D">
      <w:footerReference w:type="default" r:id="rId9"/>
      <w:pgSz w:w="12240" w:h="15840" w:code="1"/>
      <w:pgMar w:top="1440" w:right="1418" w:bottom="144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EF" w:rsidRDefault="00D248EF" w:rsidP="00C43E3B">
      <w:r>
        <w:separator/>
      </w:r>
    </w:p>
  </w:endnote>
  <w:endnote w:type="continuationSeparator" w:id="0">
    <w:p w:rsidR="00D248EF" w:rsidRDefault="00D248EF" w:rsidP="00C4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86"/>
    </w:tblGrid>
    <w:tr w:rsidR="00C43E3B" w:rsidRPr="00C43E3B" w:rsidTr="00C43E3B">
      <w:tc>
        <w:tcPr>
          <w:tcW w:w="8486" w:type="dxa"/>
          <w:tcMar>
            <w:top w:w="0" w:type="dxa"/>
            <w:left w:w="108" w:type="dxa"/>
            <w:bottom w:w="0" w:type="dxa"/>
            <w:right w:w="108" w:type="dxa"/>
          </w:tcMar>
        </w:tcPr>
        <w:p w:rsidR="00C43E3B" w:rsidRPr="00C43E3B" w:rsidRDefault="00C43E3B" w:rsidP="00C43E3B">
          <w:pPr>
            <w:rPr>
              <w:rFonts w:ascii="Calibri" w:eastAsia="Calibri" w:hAnsi="Calibri" w:cs="Calibri"/>
              <w:b/>
              <w:bCs/>
              <w:noProof/>
              <w:color w:val="404040" w:themeColor="text1" w:themeTint="BF"/>
              <w:lang w:eastAsia="hu-HU"/>
            </w:rPr>
          </w:pPr>
        </w:p>
      </w:tc>
    </w:tr>
    <w:tr w:rsidR="00C43E3B" w:rsidRPr="00C43E3B" w:rsidTr="0022128D">
      <w:tc>
        <w:tcPr>
          <w:tcW w:w="8486" w:type="dxa"/>
          <w:tcMar>
            <w:top w:w="0" w:type="dxa"/>
            <w:left w:w="108" w:type="dxa"/>
            <w:bottom w:w="0" w:type="dxa"/>
            <w:right w:w="108" w:type="dxa"/>
          </w:tcMar>
        </w:tcPr>
        <w:p w:rsidR="00C43E3B" w:rsidRPr="00C43E3B" w:rsidRDefault="00C43E3B" w:rsidP="00C43E3B">
          <w:pPr>
            <w:rPr>
              <w:rFonts w:ascii="Calibri" w:eastAsia="Calibri" w:hAnsi="Calibri" w:cs="Calibri"/>
              <w:noProof/>
              <w:color w:val="595959" w:themeColor="text1" w:themeTint="A6"/>
              <w:sz w:val="18"/>
              <w:szCs w:val="18"/>
              <w:lang w:eastAsia="hu-HU"/>
            </w:rPr>
          </w:pPr>
        </w:p>
      </w:tc>
    </w:tr>
    <w:tr w:rsidR="00C43E3B" w:rsidRPr="00C43E3B" w:rsidTr="00C43E3B">
      <w:tc>
        <w:tcPr>
          <w:tcW w:w="8486" w:type="dxa"/>
          <w:tcMar>
            <w:top w:w="0" w:type="dxa"/>
            <w:left w:w="108" w:type="dxa"/>
            <w:bottom w:w="0" w:type="dxa"/>
            <w:right w:w="108" w:type="dxa"/>
          </w:tcMar>
        </w:tcPr>
        <w:p w:rsidR="00C43E3B" w:rsidRPr="00C43E3B" w:rsidRDefault="00C43E3B" w:rsidP="00C43E3B">
          <w:pPr>
            <w:rPr>
              <w:rFonts w:ascii="Calibri" w:eastAsia="Calibri" w:hAnsi="Calibri" w:cs="Calibri"/>
              <w:noProof/>
              <w:color w:val="1F497D"/>
              <w:sz w:val="20"/>
              <w:szCs w:val="20"/>
              <w:lang w:eastAsia="hu-HU"/>
            </w:rPr>
          </w:pPr>
        </w:p>
      </w:tc>
    </w:tr>
  </w:tbl>
  <w:p w:rsidR="00C43E3B" w:rsidRDefault="00C43E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EF" w:rsidRDefault="00D248EF" w:rsidP="00C43E3B">
      <w:r>
        <w:separator/>
      </w:r>
    </w:p>
  </w:footnote>
  <w:footnote w:type="continuationSeparator" w:id="0">
    <w:p w:rsidR="00D248EF" w:rsidRDefault="00D248EF" w:rsidP="00C43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ED"/>
    <w:rsid w:val="00015D80"/>
    <w:rsid w:val="000312C8"/>
    <w:rsid w:val="000763A7"/>
    <w:rsid w:val="0008767C"/>
    <w:rsid w:val="00095B21"/>
    <w:rsid w:val="00115F96"/>
    <w:rsid w:val="00141978"/>
    <w:rsid w:val="00176C2D"/>
    <w:rsid w:val="0019223B"/>
    <w:rsid w:val="002114DE"/>
    <w:rsid w:val="0022128D"/>
    <w:rsid w:val="002265F9"/>
    <w:rsid w:val="00250F74"/>
    <w:rsid w:val="00295600"/>
    <w:rsid w:val="002D5146"/>
    <w:rsid w:val="002E4A78"/>
    <w:rsid w:val="002F1685"/>
    <w:rsid w:val="00324DA3"/>
    <w:rsid w:val="00374813"/>
    <w:rsid w:val="00395EFB"/>
    <w:rsid w:val="003A70C8"/>
    <w:rsid w:val="003D3C5E"/>
    <w:rsid w:val="003F0370"/>
    <w:rsid w:val="004052A3"/>
    <w:rsid w:val="00443A68"/>
    <w:rsid w:val="004811A9"/>
    <w:rsid w:val="00484AF8"/>
    <w:rsid w:val="00486DAC"/>
    <w:rsid w:val="004A07FB"/>
    <w:rsid w:val="004A3025"/>
    <w:rsid w:val="004E37D5"/>
    <w:rsid w:val="00520C30"/>
    <w:rsid w:val="00537E0D"/>
    <w:rsid w:val="00566139"/>
    <w:rsid w:val="005875C0"/>
    <w:rsid w:val="00595A3D"/>
    <w:rsid w:val="005E3279"/>
    <w:rsid w:val="00614590"/>
    <w:rsid w:val="006D180B"/>
    <w:rsid w:val="00777192"/>
    <w:rsid w:val="00785335"/>
    <w:rsid w:val="0079616D"/>
    <w:rsid w:val="007E3230"/>
    <w:rsid w:val="007E3A49"/>
    <w:rsid w:val="00855C9B"/>
    <w:rsid w:val="00893E01"/>
    <w:rsid w:val="008D3E0D"/>
    <w:rsid w:val="008E795F"/>
    <w:rsid w:val="00904DA4"/>
    <w:rsid w:val="00967661"/>
    <w:rsid w:val="00977BCE"/>
    <w:rsid w:val="009A14ED"/>
    <w:rsid w:val="009A3221"/>
    <w:rsid w:val="009C3187"/>
    <w:rsid w:val="00A047DC"/>
    <w:rsid w:val="00A22A10"/>
    <w:rsid w:val="00A3148B"/>
    <w:rsid w:val="00A56955"/>
    <w:rsid w:val="00AE424B"/>
    <w:rsid w:val="00B51954"/>
    <w:rsid w:val="00B8642D"/>
    <w:rsid w:val="00BC1C3C"/>
    <w:rsid w:val="00BD3FEA"/>
    <w:rsid w:val="00C07E56"/>
    <w:rsid w:val="00C3763B"/>
    <w:rsid w:val="00C43E3B"/>
    <w:rsid w:val="00C61C2D"/>
    <w:rsid w:val="00CF7DE6"/>
    <w:rsid w:val="00D248EF"/>
    <w:rsid w:val="00D303FD"/>
    <w:rsid w:val="00D50AA2"/>
    <w:rsid w:val="00D90CA7"/>
    <w:rsid w:val="00D9634B"/>
    <w:rsid w:val="00DA2FF2"/>
    <w:rsid w:val="00E214DD"/>
    <w:rsid w:val="00E479B1"/>
    <w:rsid w:val="00E5240F"/>
    <w:rsid w:val="00E717C6"/>
    <w:rsid w:val="00EC3AC3"/>
    <w:rsid w:val="00ED700F"/>
    <w:rsid w:val="00EE3D02"/>
    <w:rsid w:val="00F924AF"/>
    <w:rsid w:val="00F96D6D"/>
    <w:rsid w:val="00F970B3"/>
    <w:rsid w:val="00FA2E52"/>
    <w:rsid w:val="00F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A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7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312C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43E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3E3B"/>
  </w:style>
  <w:style w:type="paragraph" w:styleId="llb">
    <w:name w:val="footer"/>
    <w:basedOn w:val="Norml"/>
    <w:link w:val="llbChar"/>
    <w:uiPriority w:val="99"/>
    <w:unhideWhenUsed/>
    <w:rsid w:val="00C43E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3E3B"/>
  </w:style>
  <w:style w:type="character" w:styleId="Jegyzethivatkozs">
    <w:name w:val="annotation reference"/>
    <w:basedOn w:val="Bekezdsalapbettpusa"/>
    <w:uiPriority w:val="99"/>
    <w:semiHidden/>
    <w:unhideWhenUsed/>
    <w:rsid w:val="0022128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128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128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12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128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21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A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7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312C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43E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3E3B"/>
  </w:style>
  <w:style w:type="paragraph" w:styleId="llb">
    <w:name w:val="footer"/>
    <w:basedOn w:val="Norml"/>
    <w:link w:val="llbChar"/>
    <w:uiPriority w:val="99"/>
    <w:unhideWhenUsed/>
    <w:rsid w:val="00C43E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3E3B"/>
  </w:style>
  <w:style w:type="character" w:styleId="Jegyzethivatkozs">
    <w:name w:val="annotation reference"/>
    <w:basedOn w:val="Bekezdsalapbettpusa"/>
    <w:uiPriority w:val="99"/>
    <w:semiHidden/>
    <w:unhideWhenUsed/>
    <w:rsid w:val="0022128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128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128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12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128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2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ksegvedelem@bm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E215-2682-4204-92FC-EB3EB57B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Horváth Edina</dc:creator>
  <cp:lastModifiedBy>Horváthné Horváth Edina</cp:lastModifiedBy>
  <cp:revision>6</cp:revision>
  <cp:lastPrinted>2015-03-13T14:46:00Z</cp:lastPrinted>
  <dcterms:created xsi:type="dcterms:W3CDTF">2015-03-13T08:43:00Z</dcterms:created>
  <dcterms:modified xsi:type="dcterms:W3CDTF">2015-03-13T14:48:00Z</dcterms:modified>
</cp:coreProperties>
</file>