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6D03B0" w:rsidTr="006D03B0">
        <w:trPr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6"/>
            </w:tblGrid>
            <w:tr w:rsidR="006D03B0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D03B0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D03B0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D03B0"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50"/>
                                    </w:tblGrid>
                                    <w:tr w:rsidR="006D03B0">
                                      <w:tc>
                                        <w:tcPr>
                                          <w:tcW w:w="0" w:type="auto"/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850"/>
                                          </w:tblGrid>
                                          <w:tr w:rsidR="006D03B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7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50"/>
                                                </w:tblGrid>
                                                <w:tr w:rsidR="006D03B0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D03B0" w:rsidRDefault="006D03B0"/>
                                                  </w:tc>
                                                </w:tr>
                                              </w:tbl>
                                              <w:p w:rsidR="006D03B0" w:rsidRDefault="006D03B0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D03B0" w:rsidRDefault="006D03B0">
                                          <w:pPr>
                                            <w:rPr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850"/>
                                          </w:tblGrid>
                                          <w:tr w:rsidR="006D03B0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50"/>
                                                </w:tblGrid>
                                                <w:tr w:rsidR="006D03B0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8850" w:type="dxa"/>
                                                        <w:jc w:val="center"/>
                                                        <w:shd w:val="clear" w:color="auto" w:fill="FFFFFF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850"/>
                                                      </w:tblGrid>
                                                      <w:tr w:rsidR="006D03B0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D03B0" w:rsidRDefault="006D03B0">
                                                            <w:pPr>
                                                              <w:rPr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6D03B0" w:rsidRDefault="006D03B0">
                                                      <w:pPr>
                                                        <w:jc w:val="center"/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D03B0" w:rsidRDefault="006D03B0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D03B0" w:rsidRDefault="006D03B0">
                                          <w:pPr>
                                            <w:rPr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850"/>
                                          </w:tblGrid>
                                          <w:tr w:rsidR="006D03B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0" w:type="dxa"/>
                                                  <w:bottom w:w="9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50"/>
                                                </w:tblGrid>
                                                <w:tr w:rsidR="006D03B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D03B0" w:rsidRDefault="006D03B0">
                                                      <w:pPr>
                                                        <w:pStyle w:val="Heading1"/>
                                                        <w:spacing w:line="480" w:lineRule="atLeast"/>
                                                        <w:textAlignment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48"/>
                                                          <w:szCs w:val="4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48"/>
                                                          <w:szCs w:val="48"/>
                                                        </w:rPr>
                                                        <w:t>in nuce - GDPR dióhéjban – kész, kitöltendő anyagok a felkészüléshez!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D03B0" w:rsidRDefault="006D03B0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D03B0" w:rsidRDefault="006D03B0">
                                          <w:pPr>
                                            <w:rPr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4"/>
                                            <w:gridCol w:w="6296"/>
                                          </w:tblGrid>
                                          <w:tr w:rsidR="006D03B0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255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550"/>
                                                </w:tblGrid>
                                                <w:tr w:rsidR="006D03B0">
                                                  <w:tc>
                                                    <w:tcPr>
                                                      <w:tcW w:w="0" w:type="auto"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550"/>
                                                      </w:tblGrid>
                                                      <w:tr w:rsidR="006D03B0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2250"/>
                                                            </w:tblGrid>
                                                            <w:tr w:rsidR="006D03B0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2250" w:type="dxa"/>
                                                                    <w:jc w:val="center"/>
                                                                    <w:shd w:val="clear" w:color="auto" w:fill="FFFFFF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250"/>
                                                                  </w:tblGrid>
                                                                  <w:tr w:rsidR="006D03B0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shd w:val="clear" w:color="auto" w:fill="FFFFFF"/>
                                                                        <w:hideMark/>
                                                                      </w:tcPr>
                                                                      <w:p w:rsidR="006D03B0" w:rsidRDefault="006D03B0">
                                                                        <w:pPr>
                                                                          <w:rPr>
                                                                            <w:sz w:val="2"/>
                                                                            <w:szCs w:val="2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noProof/>
                                                                            <w:sz w:val="2"/>
                                                                            <w:szCs w:val="2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>
                                                                              <wp:extent cx="1428750" cy="1905000"/>
                                                                              <wp:effectExtent l="0" t="0" r="0" b="0"/>
                                                                              <wp:docPr id="2" name="Picture 2" descr="https://images-app.edmdesigner.com/f9b6e6217ab4d976c2c8ee394e7b60d1.png"/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1" descr="https://images-app.edmdesigner.com/f9b6e6217ab4d976c2c8ee394e7b60d1.png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4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1428750" cy="1905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6D03B0" w:rsidRDefault="006D03B0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6D03B0" w:rsidRDefault="006D03B0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6D03B0" w:rsidRDefault="006D03B0">
                                                      <w:pPr>
                                                        <w:rPr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550"/>
                                                      </w:tblGrid>
                                                      <w:tr w:rsidR="006D03B0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2550"/>
                                                            </w:tblGrid>
                                                            <w:tr w:rsidR="006D03B0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6D03B0" w:rsidRDefault="006D03B0">
                                                                  <w:pPr>
                                                                    <w:rPr>
                                                                      <w:sz w:val="2"/>
                                                                      <w:szCs w:val="2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6D03B0" w:rsidRDefault="006D03B0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6D03B0" w:rsidRDefault="006D03B0"/>
                                                  </w:tc>
                                                </w:tr>
                                              </w:tbl>
                                              <w:p w:rsidR="006D03B0" w:rsidRDefault="006D03B0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6285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285"/>
                                                </w:tblGrid>
                                                <w:tr w:rsidR="006D03B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285"/>
                                                      </w:tblGrid>
                                                      <w:tr w:rsidR="006D03B0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0" w:type="dxa"/>
                                                              <w:bottom w:w="15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285"/>
                                                            </w:tblGrid>
                                                            <w:tr w:rsidR="006D03B0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</w:tcPr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jc w:val="both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b/>
                                                                      <w:bCs/>
                                                                      <w:color w:val="32323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b/>
                                                                      <w:bCs/>
                                                                      <w:color w:val="32323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w:t>Aki még nem kezdte el a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b/>
                                                                      <w:bCs/>
                                                                      <w:color w:val="32323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w:t xml:space="preserve"> felkészülést, sajnos elkésett.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jc w:val="both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32323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32323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w:t xml:space="preserve">Nagyon elkésett! 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jc w:val="both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32323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32323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w:t>Az IT és jogi szakemberek elfogytak, a felkészítést nem tudják már vállalni.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jc w:val="both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32323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32323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w:t>Olyan megoldás kell ami gyors, költséghatékony, egyszerűen kivitelezhető és végső esetben megoldást nyújt a problémára.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jc w:val="both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32323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32323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w:t>Egyetlen megoldás maradt.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jc w:val="both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32323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b/>
                                                                      <w:bCs/>
                                                                      <w:color w:val="32323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w:t>A TMSI Kft. csomagja olyan mértékben le van egyszerűsítve és olyan szinten kész dokumentumokat tartalmaz, hogy amennyiben a szervezetek a saját céges adataival feltölti már egy nagyon nagy lépést tett a megfelelés irányába.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spacing w:line="240" w:lineRule="atLeast"/>
                                                                    <w:textAlignment w:val="center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32323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32323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w:t>Természetesen a csomag anyagait ki kell majd bővíteni és a GDPR projekt vége felé érdemes pár órára IT és jogi tanácsadót felkérni de a felkészülést el tudják kezdeni és egy esetleges ellenőrzés folyamán ezzel elkerülhetik a büntetéseket is.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spacing w:line="240" w:lineRule="atLeast"/>
                                                                    <w:textAlignment w:val="center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Style w:val="Strong"/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>Akik eddig megvásárolták a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Style w:val="Strong"/>
                                                                      <w:rFonts w:ascii="Arial" w:hAnsi="Arial" w:cs="Arial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 xml:space="preserve"> TMSI Kft.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Style w:val="Strong"/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  <w:hyperlink r:id="rId5" w:history="1">
                                                                    <w:r>
                                                                      <w:rPr>
                                                                        <w:rStyle w:val="Hyperlink"/>
                                                                        <w:rFonts w:ascii="Arial" w:hAnsi="Arial" w:cs="Arial"/>
                                                                        <w:position w:val="2"/>
                                                                        <w:sz w:val="21"/>
                                                                        <w:szCs w:val="21"/>
                                                                      </w:rPr>
                                                                      <w:t>GDPR csomagját</w:t>
                                                                    </w:r>
                                                                  </w:hyperlink>
                                                                  <w:r>
                                                                    <w:rPr>
                                                                      <w:rStyle w:val="Strong"/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 xml:space="preserve"> ezért tették: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spacing w:line="240" w:lineRule="atLeast"/>
                                                                    <w:textAlignment w:val="center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>1; Kész anyagokra volt szükségük.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spacing w:line="240" w:lineRule="atLeast"/>
                                                                    <w:textAlignment w:val="center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>2; A kezdeti dokumentációkat nem akarták elvégezni.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spacing w:line="240" w:lineRule="atLeast"/>
                                                                    <w:textAlignment w:val="center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>3; Olyan word és excel anyagokra volt szükségük amelyeket könnyen magukra szabhatnak.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spacing w:line="240" w:lineRule="atLeast"/>
                                                                    <w:textAlignment w:val="center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>4; Nem akartak külső tanácsadót bevonni a GDPR projekt legelején.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spacing w:line="240" w:lineRule="atLeast"/>
                                                                    <w:textAlignment w:val="center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>5; El akarták készíteni a szervezetük szabályzatait olyannyira, hogy csak a legvégső fázisban kelljen bevonniuk tanácsadót.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spacing w:line="240" w:lineRule="atLeast"/>
                                                                    <w:textAlignment w:val="center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>6; Tudták, a TMSI in nuce csomagjának áráért legfeljebb pár óra tanácsadást kaphattak volna amitől a szervezetük nem került volna előrébb a felkészülési fázisban.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spacing w:line="240" w:lineRule="atLeast"/>
                                                                    <w:textAlignment w:val="center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lastRenderedPageBreak/>
                                                                    <w:t>7; Egyben szerették volna látni a GDPR projektet.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spacing w:line="240" w:lineRule="atLeast"/>
                                                                    <w:textAlignment w:val="center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</w:pPr>
                                                                  <w:bookmarkStart w:id="0" w:name="_GoBack"/>
                                                                  <w:bookmarkEnd w:id="0"/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spacing w:line="240" w:lineRule="atLeast"/>
                                                                    <w:textAlignment w:val="center"/>
                                                                    <w:rPr>
                                                                      <w:rStyle w:val="Strong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Style w:val="Strong"/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position w:val="2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 xml:space="preserve">A felkészülés egyszerűbb, mint gondolná! Használja csomagunkat! 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spacing w:line="240" w:lineRule="atLeast"/>
                                                                    <w:textAlignment w:val="center"/>
                                                                    <w:rPr>
                                                                      <w:rFonts w:ascii="Trebuchet MS" w:hAnsi="Trebuchet MS"/>
                                                                      <w:sz w:val="18"/>
                                                                      <w:szCs w:val="18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spacing w:line="240" w:lineRule="atLeast"/>
                                                                    <w:jc w:val="center"/>
                                                                    <w:textAlignment w:val="center"/>
                                                                    <w:rPr>
                                                                      <w:rStyle w:val="Strong"/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Style w:val="Strong"/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>KEDVEZMÉNY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spacing w:line="240" w:lineRule="atLeast"/>
                                                                    <w:jc w:val="center"/>
                                                                    <w:textAlignment w:val="center"/>
                                                                    <w:rPr>
                                                                      <w:rStyle w:val="Strong"/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Style w:val="Strong"/>
                                                                      <w:rFonts w:ascii="Arial" w:hAnsi="Arial" w:cs="Arial"/>
                                                                      <w:sz w:val="21"/>
                                                                      <w:szCs w:val="21"/>
                                                                      <w:u w:val="single"/>
                                                                    </w:rPr>
                                                                    <w:t>20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Style w:val="Strong"/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sz w:val="21"/>
                                                                      <w:szCs w:val="21"/>
                                                                      <w:u w:val="single"/>
                                                                    </w:rPr>
                                                                    <w:t>% kedvezmény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Style w:val="Strong"/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 xml:space="preserve"> bármely csomag nettó végösszegéből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spacing w:line="240" w:lineRule="atLeast"/>
                                                                    <w:jc w:val="center"/>
                                                                    <w:textAlignment w:val="center"/>
                                                                    <w:rPr>
                                                                      <w:rStyle w:val="Strong"/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spacing w:line="240" w:lineRule="atLeast"/>
                                                                    <w:jc w:val="center"/>
                                                                    <w:textAlignment w:val="center"/>
                                                                    <w:rPr>
                                                                      <w:rStyle w:val="Strong"/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</w:pPr>
                                                                  <w:hyperlink r:id="rId6" w:history="1">
                                                                    <w:r>
                                                                      <w:rPr>
                                                                        <w:rStyle w:val="Hyperlink"/>
                                                                        <w:rFonts w:ascii="Arial" w:hAnsi="Arial" w:cs="Arial"/>
                                                                        <w:sz w:val="21"/>
                                                                        <w:szCs w:val="21"/>
                                                                      </w:rPr>
                                                                      <w:t>Rendelésénél</w:t>
                                                                    </w:r>
                                                                  </w:hyperlink>
                                                                  <w:r>
                                                                    <w:rPr>
                                                                      <w:rStyle w:val="Strong"/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 xml:space="preserve"> használja az alábbi promóciós kódot:</w:t>
                                                                  </w:r>
                                                                </w:p>
                                                                <w:p w:rsidR="006D03B0" w:rsidRDefault="006D03B0">
                                                                  <w:pPr>
                                                                    <w:pStyle w:val="NormalWeb"/>
                                                                    <w:spacing w:line="240" w:lineRule="atLeast"/>
                                                                    <w:jc w:val="center"/>
                                                                    <w:textAlignment w:val="center"/>
                                                                    <w:rPr>
                                                                      <w:position w:val="2"/>
                                                                    </w:rPr>
                                                                  </w:pPr>
                                                                  <w:r w:rsidRPr="006D03B0">
                                                                    <w:rPr>
                                                                      <w:rStyle w:val="Strong"/>
                                                                      <w:rFonts w:ascii="Arial" w:hAnsi="Arial" w:cs="Arial"/>
                                                                      <w:sz w:val="21"/>
                                                                      <w:szCs w:val="21"/>
                                                                      <w:u w:val="single"/>
                                                                    </w:rPr>
                                                                    <w:t>MEK0020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6D03B0" w:rsidRDefault="006D03B0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6D03B0" w:rsidRDefault="006D03B0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D03B0" w:rsidRDefault="006D03B0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D03B0" w:rsidRDefault="006D03B0"/>
                                      </w:tc>
                                    </w:tr>
                                  </w:tbl>
                                  <w:p w:rsidR="006D03B0" w:rsidRDefault="006D03B0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D03B0" w:rsidRDefault="006D03B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D03B0" w:rsidRDefault="006D03B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D03B0" w:rsidRDefault="006D03B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D03B0" w:rsidRDefault="006D03B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D03B0" w:rsidRDefault="006D03B0" w:rsidP="006D03B0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w:lastRenderedPageBreak/>
        <w:drawing>
          <wp:inline distT="0" distB="0" distL="0" distR="0">
            <wp:extent cx="47625" cy="47625"/>
            <wp:effectExtent l="0" t="0" r="0" b="0"/>
            <wp:docPr id="1" name="Picture 1" descr="http://dm.tmsi.hu/wg/subscriber.php?a=wg6_test_message&amp;z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m.tmsi.hu/wg/subscriber.php?a=wg6_test_message&amp;z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465" w:rsidRDefault="00143465"/>
    <w:sectPr w:rsidR="0014346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B0"/>
    <w:rsid w:val="00143465"/>
    <w:rsid w:val="006D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AE0D3-036F-42A7-A5E0-2AE531E9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3B0"/>
    <w:pPr>
      <w:spacing w:after="0" w:line="240" w:lineRule="auto"/>
    </w:pPr>
    <w:rPr>
      <w:rFonts w:ascii="Times New Roman" w:hAnsi="Times New Roman" w:cs="Times New Roman"/>
      <w:sz w:val="24"/>
      <w:szCs w:val="24"/>
      <w:lang w:val="hu-HU" w:eastAsia="hu-HU"/>
    </w:rPr>
  </w:style>
  <w:style w:type="paragraph" w:styleId="Heading1">
    <w:name w:val="heading 1"/>
    <w:basedOn w:val="Normal"/>
    <w:link w:val="Heading1Char"/>
    <w:uiPriority w:val="9"/>
    <w:qFormat/>
    <w:rsid w:val="006D03B0"/>
    <w:pPr>
      <w:outlineLvl w:val="0"/>
    </w:pPr>
    <w:rPr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3B0"/>
    <w:rPr>
      <w:rFonts w:ascii="Times New Roman" w:hAnsi="Times New Roman" w:cs="Times New Roman"/>
      <w:kern w:val="36"/>
      <w:sz w:val="24"/>
      <w:szCs w:val="24"/>
      <w:lang w:val="hu-HU" w:eastAsia="hu-HU"/>
    </w:rPr>
  </w:style>
  <w:style w:type="character" w:styleId="Hyperlink">
    <w:name w:val="Hyperlink"/>
    <w:basedOn w:val="DefaultParagraphFont"/>
    <w:uiPriority w:val="99"/>
    <w:semiHidden/>
    <w:unhideWhenUsed/>
    <w:rsid w:val="006D03B0"/>
    <w:rPr>
      <w:color w:val="5555FF"/>
      <w:u w:val="single"/>
    </w:rPr>
  </w:style>
  <w:style w:type="paragraph" w:styleId="NormalWeb">
    <w:name w:val="Normal (Web)"/>
    <w:basedOn w:val="Normal"/>
    <w:uiPriority w:val="99"/>
    <w:semiHidden/>
    <w:unhideWhenUsed/>
    <w:rsid w:val="006D03B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D0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msi.hu/in-nuce/order.html" TargetMode="External"/><Relationship Id="rId5" Type="http://schemas.openxmlformats.org/officeDocument/2006/relationships/hyperlink" Target="https://www.tmsi.hu/in-nuc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Tőzsér Ákos</dc:creator>
  <cp:keywords/>
  <dc:description/>
  <cp:lastModifiedBy>Tőzsér Ákos</cp:lastModifiedBy>
  <cp:revision>1</cp:revision>
  <dcterms:created xsi:type="dcterms:W3CDTF">2018-04-10T10:10:00Z</dcterms:created>
  <dcterms:modified xsi:type="dcterms:W3CDTF">2018-04-10T10:12:00Z</dcterms:modified>
</cp:coreProperties>
</file>