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F06" w:rsidRDefault="001C1F06" w:rsidP="001C1F06">
      <w:pPr>
        <w:spacing w:after="0"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BESZÁMOLÓ</w:t>
      </w:r>
    </w:p>
    <w:p w:rsidR="001C1F06" w:rsidRDefault="001C1F06" w:rsidP="001C1F06">
      <w:pPr>
        <w:spacing w:after="0"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MÉK Műemlékvédelmi Tagozat tevékenysége 2019. évben</w:t>
      </w:r>
    </w:p>
    <w:p w:rsidR="001C1F06" w:rsidRDefault="001C1F06" w:rsidP="001C1F0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1C1F06" w:rsidRDefault="001C1F06" w:rsidP="001C1F06">
      <w:pPr>
        <w:spacing w:after="0" w:line="240" w:lineRule="auto"/>
        <w:rPr>
          <w:rFonts w:asciiTheme="minorHAnsi" w:hAnsiTheme="minorHAnsi"/>
        </w:rPr>
      </w:pPr>
    </w:p>
    <w:p w:rsidR="001C1F06" w:rsidRDefault="001C1F06" w:rsidP="001C1F06">
      <w:pPr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Tagozati működés</w:t>
      </w:r>
    </w:p>
    <w:p w:rsidR="001C1F06" w:rsidRDefault="001C1F06" w:rsidP="001C1F06">
      <w:pPr>
        <w:numPr>
          <w:ilvl w:val="0"/>
          <w:numId w:val="2"/>
        </w:numPr>
        <w:spacing w:after="0" w:line="240" w:lineRule="auto"/>
        <w:ind w:left="72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2019. május 20-án tartott tagozati gyűlés elfogadta az előző évi tevékenység beszámolóját és a 2019 évi munkatervet. </w:t>
      </w:r>
    </w:p>
    <w:p w:rsidR="001C1F06" w:rsidRDefault="001C1F06" w:rsidP="001C1F06">
      <w:pPr>
        <w:spacing w:after="0" w:line="240" w:lineRule="auto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gyűlés két előadást is kapcsoltunk:</w:t>
      </w:r>
    </w:p>
    <w:p w:rsidR="001C1F06" w:rsidRDefault="001C1F06" w:rsidP="001C1F06">
      <w:pPr>
        <w:numPr>
          <w:ilvl w:val="0"/>
          <w:numId w:val="3"/>
        </w:numPr>
        <w:spacing w:after="0" w:line="240" w:lineRule="auto"/>
        <w:contextualSpacing/>
        <w:rPr>
          <w:rFonts w:asciiTheme="minorHAnsi" w:hAnsiTheme="minorHAnsi" w:cstheme="minorBidi"/>
        </w:rPr>
      </w:pPr>
      <w:proofErr w:type="spellStart"/>
      <w:r>
        <w:rPr>
          <w:rFonts w:asciiTheme="minorHAnsi" w:hAnsiTheme="minorHAnsi" w:cstheme="minorBidi"/>
          <w:i/>
          <w:iCs/>
          <w:sz w:val="22"/>
          <w:szCs w:val="22"/>
        </w:rPr>
        <w:t>Baracza</w:t>
      </w:r>
      <w:proofErr w:type="spellEnd"/>
      <w:r>
        <w:rPr>
          <w:rFonts w:asciiTheme="minorHAnsi" w:hAnsiTheme="minorHAnsi" w:cstheme="minorBidi"/>
          <w:i/>
          <w:iCs/>
          <w:sz w:val="22"/>
          <w:szCs w:val="22"/>
        </w:rPr>
        <w:t xml:space="preserve"> Szabolcs</w:t>
      </w:r>
      <w:r>
        <w:rPr>
          <w:rFonts w:asciiTheme="minorHAnsi" w:hAnsiTheme="minorHAnsi" w:cstheme="minorBidi"/>
          <w:sz w:val="22"/>
          <w:szCs w:val="22"/>
        </w:rPr>
        <w:t xml:space="preserve"> faszobrász restaurátor művész: Műemlékhez kapcsolódó feladatok, ablakok, templomi berendezési tárgyak restaurálási példáin, </w:t>
      </w:r>
    </w:p>
    <w:p w:rsidR="001C1F06" w:rsidRDefault="001C1F06" w:rsidP="001C1F06">
      <w:pPr>
        <w:numPr>
          <w:ilvl w:val="0"/>
          <w:numId w:val="3"/>
        </w:numPr>
        <w:spacing w:after="0" w:line="240" w:lineRule="auto"/>
        <w:contextualSpacing/>
        <w:rPr>
          <w:rFonts w:asciiTheme="minorHAnsi" w:hAnsiTheme="minorHAnsi" w:cstheme="minorBidi"/>
        </w:rPr>
      </w:pPr>
      <w:proofErr w:type="spellStart"/>
      <w:r>
        <w:rPr>
          <w:rFonts w:asciiTheme="minorHAnsi" w:hAnsiTheme="minorHAnsi" w:cstheme="minorBidi"/>
          <w:i/>
          <w:iCs/>
          <w:sz w:val="22"/>
          <w:szCs w:val="22"/>
        </w:rPr>
        <w:t>Dobosyné</w:t>
      </w:r>
      <w:proofErr w:type="spellEnd"/>
      <w:r>
        <w:rPr>
          <w:rFonts w:asciiTheme="minorHAnsi" w:hAnsiTheme="minorHAnsi" w:cstheme="minorBidi"/>
          <w:i/>
          <w:iCs/>
          <w:sz w:val="22"/>
          <w:szCs w:val="22"/>
        </w:rPr>
        <w:t xml:space="preserve"> Antal Anna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Bidi"/>
          <w:sz w:val="22"/>
          <w:szCs w:val="22"/>
        </w:rPr>
        <w:t>Forster</w:t>
      </w:r>
      <w:proofErr w:type="spellEnd"/>
      <w:r>
        <w:rPr>
          <w:rFonts w:asciiTheme="minorHAnsi" w:hAnsiTheme="minorHAnsi" w:cstheme="minorBidi"/>
          <w:sz w:val="22"/>
          <w:szCs w:val="22"/>
        </w:rPr>
        <w:t>-díjas, Dél-dunántúli „</w:t>
      </w:r>
      <w:proofErr w:type="spellStart"/>
      <w:r>
        <w:rPr>
          <w:rFonts w:asciiTheme="minorHAnsi" w:hAnsiTheme="minorHAnsi" w:cstheme="minorBidi"/>
          <w:sz w:val="22"/>
          <w:szCs w:val="22"/>
        </w:rPr>
        <w:t>fachwerkes</w:t>
      </w:r>
      <w:proofErr w:type="spellEnd"/>
      <w:r>
        <w:rPr>
          <w:rFonts w:asciiTheme="minorHAnsi" w:hAnsiTheme="minorHAnsi" w:cstheme="minorBidi"/>
          <w:sz w:val="22"/>
          <w:szCs w:val="22"/>
        </w:rPr>
        <w:t>” házak védelme, tapasztalatok</w:t>
      </w:r>
    </w:p>
    <w:p w:rsidR="001C1F06" w:rsidRDefault="001C1F06" w:rsidP="001C1F06">
      <w:pPr>
        <w:spacing w:after="0" w:line="240" w:lineRule="auto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(A tagozati gyűlés vonzóbbá tétele érdekében 1 továbbképzési pontot ért a rendezvény, ennek ellenére még mindig 12-15% -os a részvételi ráta)</w:t>
      </w:r>
    </w:p>
    <w:p w:rsidR="001C1F06" w:rsidRDefault="001C1F06" w:rsidP="001C1F06">
      <w:pPr>
        <w:spacing w:after="0" w:line="240" w:lineRule="auto"/>
        <w:ind w:left="720"/>
        <w:rPr>
          <w:rFonts w:asciiTheme="minorHAnsi" w:hAnsiTheme="minorHAnsi"/>
        </w:rPr>
      </w:pPr>
    </w:p>
    <w:p w:rsidR="001C1F06" w:rsidRDefault="001C1F06" w:rsidP="001C1F06">
      <w:pPr>
        <w:numPr>
          <w:ilvl w:val="0"/>
          <w:numId w:val="4"/>
        </w:numPr>
        <w:spacing w:after="0" w:line="240" w:lineRule="auto"/>
        <w:ind w:left="709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Szakmai vélemények, állásfoglalások, jogszabályvéleményezések közül kiemelendő, hogy a szakmai cím adományozás szabályzatához tett kiegészítésünk után még nem érkezett be igény bejelentés, továbbá 2018-ban a szabályzatban az automatikus megállapítások közé bekerült a műemlékvédelemért kiadott </w:t>
      </w:r>
      <w:proofErr w:type="spellStart"/>
      <w:r>
        <w:rPr>
          <w:rFonts w:asciiTheme="minorHAnsi" w:hAnsiTheme="minorHAnsi"/>
        </w:rPr>
        <w:t>Forster</w:t>
      </w:r>
      <w:proofErr w:type="spellEnd"/>
      <w:r>
        <w:rPr>
          <w:rFonts w:asciiTheme="minorHAnsi" w:hAnsiTheme="minorHAnsi"/>
        </w:rPr>
        <w:t>-Gyula miniszteri díj is.</w:t>
      </w:r>
    </w:p>
    <w:p w:rsidR="001C1F06" w:rsidRDefault="001C1F06" w:rsidP="001C1F06">
      <w:pPr>
        <w:spacing w:after="0" w:line="240" w:lineRule="auto"/>
        <w:ind w:left="349"/>
        <w:rPr>
          <w:rFonts w:asciiTheme="minorHAnsi" w:hAnsiTheme="minorHAnsi"/>
        </w:rPr>
      </w:pPr>
    </w:p>
    <w:p w:rsidR="001C1F06" w:rsidRDefault="001C1F06" w:rsidP="001C1F06">
      <w:pPr>
        <w:numPr>
          <w:ilvl w:val="0"/>
          <w:numId w:val="4"/>
        </w:numPr>
        <w:spacing w:after="0" w:line="240" w:lineRule="auto"/>
        <w:ind w:left="709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A tagozati ügyrend megújítására előkészítő megbeszélések (Főtitkár asszonnyal), munkaanyag lekészült, de majd a 2019. év végi MÉK Küldöttgyűlésének alapszabályi határozatait kell figyelembe venni. 2020 elején lesz egyeztetés a többi tagozattal összehangolva.</w:t>
      </w:r>
    </w:p>
    <w:p w:rsidR="001C1F06" w:rsidRDefault="001C1F06" w:rsidP="001C1F06">
      <w:pPr>
        <w:spacing w:after="0" w:line="240" w:lineRule="auto"/>
        <w:ind w:left="360"/>
        <w:rPr>
          <w:rFonts w:asciiTheme="minorHAnsi" w:hAnsiTheme="minorHAnsi"/>
        </w:rPr>
      </w:pPr>
    </w:p>
    <w:p w:rsidR="001C1F06" w:rsidRDefault="001C1F06" w:rsidP="001C1F06">
      <w:pPr>
        <w:spacing w:after="0" w:line="240" w:lineRule="auto"/>
        <w:rPr>
          <w:rFonts w:asciiTheme="minorHAnsi" w:hAnsiTheme="minorHAnsi"/>
        </w:rPr>
      </w:pPr>
    </w:p>
    <w:p w:rsidR="001C1F06" w:rsidRDefault="001C1F06" w:rsidP="001C1F06">
      <w:pPr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Szakmai jelenlétek, képviselet</w:t>
      </w:r>
    </w:p>
    <w:p w:rsidR="001C1F06" w:rsidRDefault="001C1F06" w:rsidP="001C1F0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Az Eötvös Gimnázium falán április 23-án emléktáblát avattak az iskolában egykor végzett építészek nevével. Az avatáson kiemelt vendégként a tagozat képviseltette magát Beöthy Mária ezüst ácsceruza-díjas építész, szakíró tagunk személyében.</w:t>
      </w:r>
    </w:p>
    <w:p w:rsidR="001C1F06" w:rsidRDefault="001C1F06" w:rsidP="001C1F0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A Tagozat támogatta egy építész kari PhD hallgató (Bozsik Máté) részvételét a SZIE Tájépítész Kar és a Porta </w:t>
      </w:r>
      <w:proofErr w:type="spellStart"/>
      <w:r>
        <w:rPr>
          <w:rFonts w:asciiTheme="minorHAnsi" w:hAnsiTheme="minorHAnsi"/>
          <w:color w:val="000000"/>
        </w:rPr>
        <w:t>Speciosa</w:t>
      </w:r>
      <w:proofErr w:type="spellEnd"/>
      <w:r>
        <w:rPr>
          <w:rFonts w:asciiTheme="minorHAnsi" w:hAnsiTheme="minorHAnsi"/>
          <w:color w:val="000000"/>
        </w:rPr>
        <w:t xml:space="preserve"> Egyesület által szervezett mesterképzési műhelymunka részvételében Bolognában (márc 15-17). A támogatott anyagot gyűjtött szakdolgozati témájához (reneszánsz arányrendek hazai érvényesülése).</w:t>
      </w:r>
    </w:p>
    <w:p w:rsidR="001C1F06" w:rsidRDefault="001C1F06" w:rsidP="001C1F0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Konferenciairoda Bt. által hagyományosan évente rendezett ’épületeink és műemlékeink” előadói napokon tagozatunk 3 előadóval képviseltette magát. (április 25-26), továbbképzési pontot javasoltunk a rendezvény résztvevőinek.</w:t>
      </w:r>
    </w:p>
    <w:p w:rsidR="001C1F06" w:rsidRDefault="001C1F06" w:rsidP="001C1F06">
      <w:pPr>
        <w:numPr>
          <w:ilvl w:val="1"/>
          <w:numId w:val="5"/>
        </w:numPr>
        <w:spacing w:after="0" w:line="240" w:lineRule="auto"/>
        <w:contextualSpacing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Cs/>
          <w:i/>
          <w:iCs/>
          <w:szCs w:val="22"/>
        </w:rPr>
        <w:t>Vajda Szabolcs</w:t>
      </w:r>
      <w:r>
        <w:rPr>
          <w:rFonts w:asciiTheme="minorHAnsi" w:hAnsiTheme="minorHAnsi" w:cstheme="minorBidi"/>
          <w:b/>
          <w:szCs w:val="22"/>
        </w:rPr>
        <w:t xml:space="preserve">, </w:t>
      </w:r>
      <w:r>
        <w:rPr>
          <w:rFonts w:asciiTheme="minorHAnsi" w:hAnsiTheme="minorHAnsi" w:cstheme="minorBidi"/>
          <w:bCs/>
          <w:szCs w:val="22"/>
        </w:rPr>
        <w:t xml:space="preserve">PhD, </w:t>
      </w:r>
      <w:proofErr w:type="spellStart"/>
      <w:r>
        <w:rPr>
          <w:rFonts w:asciiTheme="minorHAnsi" w:hAnsiTheme="minorHAnsi" w:cstheme="minorBidi"/>
          <w:bCs/>
          <w:szCs w:val="22"/>
        </w:rPr>
        <w:t>okl</w:t>
      </w:r>
      <w:proofErr w:type="spellEnd"/>
      <w:r>
        <w:rPr>
          <w:rFonts w:asciiTheme="minorHAnsi" w:hAnsiTheme="minorHAnsi" w:cstheme="minorBidi"/>
          <w:bCs/>
          <w:szCs w:val="22"/>
        </w:rPr>
        <w:t xml:space="preserve"> tájépítész mérnök,</w:t>
      </w:r>
      <w:r>
        <w:rPr>
          <w:rFonts w:asciiTheme="minorHAnsi" w:hAnsiTheme="minorHAnsi" w:cstheme="minorBidi"/>
          <w:b/>
          <w:szCs w:val="22"/>
        </w:rPr>
        <w:t xml:space="preserve"> </w:t>
      </w:r>
      <w:r>
        <w:rPr>
          <w:rFonts w:asciiTheme="minorHAnsi" w:eastAsia="Times New Roman" w:hAnsiTheme="minorHAnsi" w:cstheme="minorBidi"/>
          <w:shd w:val="clear" w:color="auto" w:fill="FFFFFF"/>
          <w:lang w:eastAsia="hu-HU"/>
        </w:rPr>
        <w:t>Településközpontok, piacterek, főterek történeti változása tájépítész szemmel</w:t>
      </w:r>
    </w:p>
    <w:p w:rsidR="001C1F06" w:rsidRDefault="001C1F06" w:rsidP="001C1F06">
      <w:pPr>
        <w:numPr>
          <w:ilvl w:val="1"/>
          <w:numId w:val="5"/>
        </w:numPr>
        <w:spacing w:after="0" w:line="240" w:lineRule="auto"/>
        <w:contextualSpacing/>
        <w:rPr>
          <w:rFonts w:asciiTheme="minorHAnsi" w:hAnsiTheme="minorHAnsi" w:cstheme="minorBidi"/>
          <w:szCs w:val="22"/>
        </w:rPr>
      </w:pPr>
      <w:r>
        <w:rPr>
          <w:rFonts w:asciiTheme="minorHAnsi" w:hAnsiTheme="minorHAnsi" w:cstheme="minorBidi"/>
          <w:bCs/>
          <w:i/>
          <w:iCs/>
          <w:szCs w:val="22"/>
        </w:rPr>
        <w:t>Bozsik Máté</w:t>
      </w:r>
      <w:r>
        <w:rPr>
          <w:rFonts w:asciiTheme="minorHAnsi" w:hAnsiTheme="minorHAnsi" w:cstheme="minorBidi"/>
          <w:szCs w:val="22"/>
        </w:rPr>
        <w:t xml:space="preserve"> okl. építészmérnök, PhD hallgató, </w:t>
      </w:r>
      <w:proofErr w:type="spellStart"/>
      <w:r>
        <w:rPr>
          <w:rFonts w:asciiTheme="minorHAnsi" w:hAnsiTheme="minorHAnsi" w:cstheme="minorBidi"/>
          <w:szCs w:val="22"/>
        </w:rPr>
        <w:t>Vitányvár</w:t>
      </w:r>
      <w:proofErr w:type="spellEnd"/>
      <w:r>
        <w:rPr>
          <w:rFonts w:asciiTheme="minorHAnsi" w:hAnsiTheme="minorHAnsi" w:cstheme="minorBidi"/>
          <w:szCs w:val="22"/>
        </w:rPr>
        <w:t xml:space="preserve"> felmérésének komplex módszere</w:t>
      </w:r>
    </w:p>
    <w:p w:rsidR="001C1F06" w:rsidRDefault="001C1F06" w:rsidP="001C1F06">
      <w:pPr>
        <w:numPr>
          <w:ilvl w:val="1"/>
          <w:numId w:val="5"/>
        </w:numPr>
        <w:spacing w:after="0" w:line="240" w:lineRule="auto"/>
        <w:contextualSpacing/>
        <w:rPr>
          <w:rFonts w:asciiTheme="minorHAnsi" w:hAnsiTheme="minorHAnsi" w:cstheme="minorBidi"/>
          <w:szCs w:val="22"/>
        </w:rPr>
      </w:pPr>
      <w:r>
        <w:rPr>
          <w:rFonts w:asciiTheme="minorHAnsi" w:hAnsiTheme="minorHAnsi" w:cstheme="minorBidi"/>
          <w:bCs/>
          <w:i/>
          <w:iCs/>
          <w:szCs w:val="22"/>
        </w:rPr>
        <w:t>Takács Katalin</w:t>
      </w:r>
      <w:r>
        <w:rPr>
          <w:rFonts w:asciiTheme="minorHAnsi" w:hAnsiTheme="minorHAnsi" w:cstheme="minorBidi"/>
          <w:szCs w:val="22"/>
        </w:rPr>
        <w:t xml:space="preserve"> PhD, okl. tájépítész mérnök, egyetemi adjunktus, Történeti kertek kutatása és a gyakorlat, esetpéldákon.</w:t>
      </w:r>
    </w:p>
    <w:p w:rsidR="001C1F06" w:rsidRDefault="001C1F06" w:rsidP="001C1F06">
      <w:pPr>
        <w:numPr>
          <w:ilvl w:val="0"/>
          <w:numId w:val="2"/>
        </w:numPr>
        <w:spacing w:after="240" w:line="240" w:lineRule="auto"/>
        <w:ind w:left="709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Májusban a Magyar UNESCO Bizottság felkérésére a MÉK képviseletében </w:t>
      </w:r>
      <w:proofErr w:type="spellStart"/>
      <w:r>
        <w:rPr>
          <w:rFonts w:asciiTheme="minorHAnsi" w:hAnsiTheme="minorHAnsi"/>
        </w:rPr>
        <w:t>Capdebo</w:t>
      </w:r>
      <w:proofErr w:type="spellEnd"/>
      <w:r>
        <w:rPr>
          <w:rFonts w:asciiTheme="minorHAnsi" w:hAnsiTheme="minorHAnsi"/>
        </w:rPr>
        <w:t xml:space="preserve"> Ákos folyamatosan vesz részt a bizottság ülésein</w:t>
      </w:r>
    </w:p>
    <w:p w:rsidR="001C1F06" w:rsidRDefault="001C1F06" w:rsidP="001C1F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lastRenderedPageBreak/>
        <w:t xml:space="preserve">Tagozati megbízott közreműködése a diplomadíj bizottság munkájában (Nagy Gábor </w:t>
      </w:r>
      <w:proofErr w:type="spellStart"/>
      <w:r>
        <w:rPr>
          <w:rFonts w:asciiTheme="minorHAnsi" w:hAnsiTheme="minorHAnsi"/>
          <w:color w:val="000000"/>
        </w:rPr>
        <w:t>Forster</w:t>
      </w:r>
      <w:proofErr w:type="spellEnd"/>
      <w:r>
        <w:rPr>
          <w:rFonts w:asciiTheme="minorHAnsi" w:hAnsiTheme="minorHAnsi"/>
          <w:color w:val="000000"/>
        </w:rPr>
        <w:t xml:space="preserve">-díjas). Diplomadíj műemlékvédelemi témában: az ünnepélyes kihirdetésen </w:t>
      </w:r>
      <w:r>
        <w:rPr>
          <w:rFonts w:asciiTheme="minorHAnsi" w:hAnsiTheme="minorHAnsi"/>
          <w:i/>
          <w:iCs/>
        </w:rPr>
        <w:t>Megyesi Miklós</w:t>
      </w:r>
      <w:r>
        <w:rPr>
          <w:rFonts w:asciiTheme="minorHAnsi" w:hAnsiTheme="minorHAnsi"/>
        </w:rPr>
        <w:t xml:space="preserve"> számára tagozati jutalomkönyv átadása történt. A diplomaterv témája Doboz, Wenckheim magtár hasznosítása.</w:t>
      </w:r>
    </w:p>
    <w:p w:rsidR="001C1F06" w:rsidRDefault="001C1F06" w:rsidP="001C1F0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</w:rPr>
      </w:pPr>
    </w:p>
    <w:p w:rsidR="001C1F06" w:rsidRDefault="001C1F06" w:rsidP="001C1F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A Pécsett megrendezett XXV. Nemzetközi Építész Diákkonferencia alkalmából (az épített örökség megóvása főtémával) meghirdetett diákfelmérési pályázat kiemelkedő munkájához tagozati jutalomkönyv átadása (felmérés témája: „Fejünk felett a fedélszék” -fa tetőszerkezetek felmérése). </w:t>
      </w:r>
    </w:p>
    <w:p w:rsidR="001C1F06" w:rsidRDefault="001C1F06" w:rsidP="001C1F0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color w:val="000000"/>
        </w:rPr>
      </w:pPr>
    </w:p>
    <w:p w:rsidR="001C1F06" w:rsidRDefault="001C1F06" w:rsidP="001C1F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Továbbra is fenntartottuk érdeklődésünket a Magyar Művészeti Akadémia Építészeti Múzeum és Műemlékvédelmi Dokumentációs Központ műemléki gyűjteményeinek elhelyezéséről.  Minden lehetséges fórumon hangoztattuk a műemléki kutatáshoz elengedhetetlen anyagok hozzáférhetőségének fontosságát. A Központ új igazgatójával egyeztetve (a Fővárosi Könyvtár rendezvényén) a tényhelyzetről tagozati gyűlésen 2020-ben hallunk beszámolót. Az archív anyagok elhelyezése két ütemben történik: Az első hely átmeneti, a végleges (?) elhelyezés a Városligeti fasor egykor kórháznak használt épületekben várható. Kifejtettük, hogy a műemlékes szakma számára a kutathatóság halaszthatatlanul elsődleges kívánalom.</w:t>
      </w:r>
    </w:p>
    <w:p w:rsidR="001C1F06" w:rsidRDefault="001C1F06" w:rsidP="001C1F06">
      <w:pPr>
        <w:spacing w:after="0" w:line="240" w:lineRule="auto"/>
        <w:ind w:left="720"/>
        <w:contextualSpacing/>
        <w:rPr>
          <w:rFonts w:asciiTheme="minorHAnsi" w:hAnsiTheme="minorHAnsi"/>
          <w:color w:val="FF0000"/>
          <w:szCs w:val="22"/>
        </w:rPr>
      </w:pPr>
    </w:p>
    <w:p w:rsidR="001C1F06" w:rsidRDefault="001C1F06" w:rsidP="001C1F0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color w:val="FF0000"/>
        </w:rPr>
      </w:pPr>
    </w:p>
    <w:p w:rsidR="001C1F06" w:rsidRDefault="001C1F06" w:rsidP="001C1F06">
      <w:pPr>
        <w:numPr>
          <w:ilvl w:val="0"/>
          <w:numId w:val="1"/>
        </w:numPr>
        <w:spacing w:after="0" w:line="240" w:lineRule="auto"/>
        <w:ind w:left="284"/>
        <w:contextualSpacing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Épületlátogatás</w:t>
      </w:r>
    </w:p>
    <w:p w:rsidR="001C1F06" w:rsidRDefault="001C1F06" w:rsidP="001C1F06">
      <w:pPr>
        <w:numPr>
          <w:ilvl w:val="0"/>
          <w:numId w:val="6"/>
        </w:numPr>
        <w:spacing w:after="0" w:line="240" w:lineRule="auto"/>
        <w:contextualSpacing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Rumbach</w:t>
      </w:r>
      <w:proofErr w:type="spellEnd"/>
      <w:r>
        <w:rPr>
          <w:rFonts w:asciiTheme="minorHAnsi" w:hAnsiTheme="minorHAnsi"/>
        </w:rPr>
        <w:t xml:space="preserve"> Sebestyén utcai zsinagóga felújítása. nagy érdeklődére tekintettel 2 alkalommal (Tahi-Tóth Ilona szervező, </w:t>
      </w:r>
      <w:proofErr w:type="gramStart"/>
      <w:r>
        <w:rPr>
          <w:rFonts w:asciiTheme="minorHAnsi" w:hAnsiTheme="minorHAnsi"/>
        </w:rPr>
        <w:t>szakvezetés:  König</w:t>
      </w:r>
      <w:proofErr w:type="gramEnd"/>
      <w:r>
        <w:rPr>
          <w:rFonts w:asciiTheme="minorHAnsi" w:hAnsiTheme="minorHAnsi"/>
        </w:rPr>
        <w:t xml:space="preserve"> Tamás, Baliga Kornél, </w:t>
      </w:r>
      <w:proofErr w:type="spellStart"/>
      <w:r>
        <w:rPr>
          <w:rFonts w:asciiTheme="minorHAnsi" w:hAnsiTheme="minorHAnsi"/>
        </w:rPr>
        <w:t>Herling</w:t>
      </w:r>
      <w:proofErr w:type="spellEnd"/>
      <w:r>
        <w:rPr>
          <w:rFonts w:asciiTheme="minorHAnsi" w:hAnsiTheme="minorHAnsi"/>
        </w:rPr>
        <w:t xml:space="preserve"> Zsuzsa, házigazda Kiss Henriett, szept. 24 és 27.)</w:t>
      </w:r>
    </w:p>
    <w:p w:rsidR="001C1F06" w:rsidRDefault="001C1F06" w:rsidP="001C1F06">
      <w:pPr>
        <w:numPr>
          <w:ilvl w:val="0"/>
          <w:numId w:val="6"/>
        </w:numPr>
        <w:spacing w:after="0" w:line="240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Miskolci Avas ref. templom fedélszékének konzerválása </w:t>
      </w:r>
      <w:proofErr w:type="spellStart"/>
      <w:r>
        <w:rPr>
          <w:rFonts w:asciiTheme="minorHAnsi" w:hAnsiTheme="minorHAnsi"/>
        </w:rPr>
        <w:t>Xilix</w:t>
      </w:r>
      <w:proofErr w:type="spellEnd"/>
      <w:r>
        <w:rPr>
          <w:rFonts w:asciiTheme="minorHAnsi" w:hAnsiTheme="minorHAnsi"/>
        </w:rPr>
        <w:t xml:space="preserve"> anyaggal. Az év végére tervezett program a felújítás során fellépett technikai akadály miatt (megközelítés akadályoztatása, lépcső javítása miatt) halasztódott. (partner </w:t>
      </w:r>
      <w:r>
        <w:rPr>
          <w:rFonts w:asciiTheme="minorHAnsi" w:hAnsiTheme="minorHAnsi"/>
          <w:i/>
          <w:iCs/>
        </w:rPr>
        <w:t>Agrosol2000</w:t>
      </w:r>
      <w:r>
        <w:rPr>
          <w:rFonts w:asciiTheme="minorHAnsi" w:hAnsiTheme="minorHAnsi"/>
        </w:rPr>
        <w:t xml:space="preserve"> konzerváló anyag forgalmazó cég - busz biztosítása)</w:t>
      </w:r>
    </w:p>
    <w:p w:rsidR="001C1F06" w:rsidRDefault="001C1F06" w:rsidP="001C1F06">
      <w:pPr>
        <w:spacing w:after="0" w:line="240" w:lineRule="auto"/>
        <w:ind w:left="709" w:hanging="709"/>
        <w:rPr>
          <w:rFonts w:asciiTheme="minorHAnsi" w:hAnsiTheme="minorHAnsi"/>
          <w:b/>
        </w:rPr>
      </w:pPr>
    </w:p>
    <w:p w:rsidR="001C1F06" w:rsidRDefault="001C1F06" w:rsidP="001C1F06">
      <w:pPr>
        <w:spacing w:after="0" w:line="240" w:lineRule="auto"/>
        <w:ind w:left="709" w:hanging="709"/>
        <w:rPr>
          <w:rFonts w:asciiTheme="minorHAnsi" w:hAnsiTheme="minorHAnsi"/>
          <w:b/>
        </w:rPr>
      </w:pPr>
    </w:p>
    <w:p w:rsidR="001C1F06" w:rsidRDefault="001C1F06" w:rsidP="001C1F06">
      <w:pPr>
        <w:numPr>
          <w:ilvl w:val="0"/>
          <w:numId w:val="1"/>
        </w:numPr>
        <w:spacing w:after="0" w:line="240" w:lineRule="auto"/>
        <w:ind w:left="709" w:hanging="709"/>
        <w:contextualSpacing/>
        <w:rPr>
          <w:rFonts w:asciiTheme="minorHAnsi" w:hAnsiTheme="minorHAnsi"/>
        </w:rPr>
      </w:pPr>
      <w:r>
        <w:rPr>
          <w:rFonts w:asciiTheme="minorHAnsi" w:hAnsiTheme="minorHAnsi"/>
          <w:b/>
        </w:rPr>
        <w:t>Egyéb működés</w:t>
      </w:r>
    </w:p>
    <w:p w:rsidR="001C1F06" w:rsidRDefault="001C1F06" w:rsidP="001C1F06">
      <w:pPr>
        <w:numPr>
          <w:ilvl w:val="0"/>
          <w:numId w:val="2"/>
        </w:numPr>
        <w:spacing w:after="0" w:line="240" w:lineRule="auto"/>
        <w:ind w:left="72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MÉK Küldöttgyűlésen küldöttek részvétele</w:t>
      </w:r>
    </w:p>
    <w:p w:rsidR="001C1F06" w:rsidRDefault="001C1F06" w:rsidP="001C1F06">
      <w:pPr>
        <w:numPr>
          <w:ilvl w:val="0"/>
          <w:numId w:val="2"/>
        </w:numPr>
        <w:spacing w:after="0" w:line="240" w:lineRule="auto"/>
        <w:ind w:left="72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Tagozati tagsági felvételek (határozattal)</w:t>
      </w:r>
    </w:p>
    <w:p w:rsidR="001C1F06" w:rsidRDefault="001C1F06" w:rsidP="001C1F06">
      <w:pPr>
        <w:numPr>
          <w:ilvl w:val="0"/>
          <w:numId w:val="2"/>
        </w:numPr>
        <w:spacing w:after="0" w:line="240" w:lineRule="auto"/>
        <w:ind w:left="72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A szabályzat szerint szakértőként a tagozati Vezetőség működik a Műemlék területén gyakorlott cím kérelmek elbírálásában. (tárgyévben 1 kérelem volt, támogatva)</w:t>
      </w:r>
    </w:p>
    <w:p w:rsidR="001C1F06" w:rsidRDefault="001C1F06" w:rsidP="001C1F06">
      <w:pPr>
        <w:numPr>
          <w:ilvl w:val="0"/>
          <w:numId w:val="2"/>
        </w:numPr>
        <w:spacing w:after="0" w:line="240" w:lineRule="auto"/>
        <w:ind w:left="720"/>
        <w:contextualSpacing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A tagozati vezetőség javaslatot tett a 2019- évben </w:t>
      </w:r>
      <w:proofErr w:type="spellStart"/>
      <w:r>
        <w:rPr>
          <w:rFonts w:asciiTheme="minorHAnsi" w:hAnsiTheme="minorHAnsi"/>
        </w:rPr>
        <w:t>Forster</w:t>
      </w:r>
      <w:proofErr w:type="spellEnd"/>
      <w:r>
        <w:rPr>
          <w:rFonts w:asciiTheme="minorHAnsi" w:hAnsiTheme="minorHAnsi"/>
        </w:rPr>
        <w:t xml:space="preserve"> Gyula-díj adományozásra: </w:t>
      </w:r>
      <w:proofErr w:type="spellStart"/>
      <w:r>
        <w:rPr>
          <w:rFonts w:asciiTheme="minorHAnsi" w:hAnsiTheme="minorHAnsi"/>
        </w:rPr>
        <w:t>Bugár</w:t>
      </w:r>
      <w:proofErr w:type="spellEnd"/>
      <w:r>
        <w:rPr>
          <w:rFonts w:asciiTheme="minorHAnsi" w:hAnsiTheme="minorHAnsi"/>
        </w:rPr>
        <w:t xml:space="preserve">-Mészáros Károly és </w:t>
      </w:r>
      <w:proofErr w:type="spellStart"/>
      <w:r>
        <w:rPr>
          <w:rFonts w:asciiTheme="minorHAnsi" w:hAnsiTheme="minorHAnsi"/>
        </w:rPr>
        <w:t>Mányi</w:t>
      </w:r>
      <w:proofErr w:type="spellEnd"/>
      <w:r>
        <w:rPr>
          <w:rFonts w:asciiTheme="minorHAnsi" w:hAnsiTheme="minorHAnsi"/>
        </w:rPr>
        <w:t xml:space="preserve"> István személyére (más jelöltek kapták meg)</w:t>
      </w:r>
    </w:p>
    <w:p w:rsidR="001C1F06" w:rsidRDefault="001C1F06" w:rsidP="001C1F06">
      <w:pPr>
        <w:numPr>
          <w:ilvl w:val="0"/>
          <w:numId w:val="2"/>
        </w:numPr>
        <w:spacing w:after="0" w:line="240" w:lineRule="auto"/>
        <w:ind w:left="720"/>
        <w:contextualSpacing/>
        <w:rPr>
          <w:rFonts w:asciiTheme="minorHAnsi" w:hAnsiTheme="minorHAnsi"/>
          <w:b/>
        </w:rPr>
      </w:pPr>
      <w:r>
        <w:rPr>
          <w:rFonts w:asciiTheme="minorHAnsi" w:hAnsiTheme="minorHAnsi"/>
        </w:rPr>
        <w:t>MÉK továbbképzési testületben folyamatos tagozati képviselet (</w:t>
      </w:r>
      <w:proofErr w:type="spellStart"/>
      <w:r>
        <w:rPr>
          <w:rFonts w:asciiTheme="minorHAnsi" w:hAnsiTheme="minorHAnsi"/>
        </w:rPr>
        <w:t>Vukov</w:t>
      </w:r>
      <w:proofErr w:type="spellEnd"/>
      <w:r>
        <w:rPr>
          <w:rFonts w:asciiTheme="minorHAnsi" w:hAnsiTheme="minorHAnsi"/>
        </w:rPr>
        <w:t xml:space="preserve"> Konstantin)</w:t>
      </w:r>
    </w:p>
    <w:p w:rsidR="001C1F06" w:rsidRDefault="001C1F06" w:rsidP="001C1F06">
      <w:pPr>
        <w:numPr>
          <w:ilvl w:val="0"/>
          <w:numId w:val="2"/>
        </w:numPr>
        <w:spacing w:after="0" w:line="240" w:lineRule="auto"/>
        <w:ind w:left="720"/>
        <w:contextualSpacing/>
        <w:rPr>
          <w:rFonts w:asciiTheme="minorHAnsi" w:hAnsiTheme="minorHAnsi"/>
          <w:b/>
        </w:rPr>
      </w:pPr>
      <w:r>
        <w:rPr>
          <w:rFonts w:asciiTheme="minorHAnsi" w:hAnsiTheme="minorHAnsi"/>
        </w:rPr>
        <w:t>Szabványok, műszaki irányelvek kidolgozásának figyelemmel kísérése, munkacsoporti részvétel (Fáy Piros)</w:t>
      </w:r>
    </w:p>
    <w:p w:rsidR="001C1F06" w:rsidRDefault="001C1F06" w:rsidP="001C1F0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inorHAnsi" w:hAnsiTheme="minorHAnsi" w:cstheme="minorBidi"/>
        </w:rPr>
      </w:pPr>
      <w:r>
        <w:rPr>
          <w:rFonts w:asciiTheme="minorHAnsi" w:hAnsiTheme="minorHAnsi"/>
        </w:rPr>
        <w:t xml:space="preserve">A Tagozat javaslatot tett 2018-ban a Települési Arculati Kézikönyvek csatolmányaként kidolgozandó anyagokra, különösen a történeti ablakok és a történeti homlokzatok-vakolatok megőrzésének fontosságára, értelmére. </w:t>
      </w:r>
      <w:r>
        <w:rPr>
          <w:rFonts w:asciiTheme="minorHAnsi" w:hAnsiTheme="minorHAnsi" w:cstheme="minorBidi"/>
        </w:rPr>
        <w:t xml:space="preserve">Ezeket az anyagokat a Tagozat közre kívánja adni az elkészült TAK füzetek mellékleteiként. Elkészült a </w:t>
      </w:r>
      <w:r>
        <w:rPr>
          <w:rFonts w:asciiTheme="minorHAnsi" w:hAnsiTheme="minorHAnsi" w:cstheme="minorBidi"/>
          <w:i/>
          <w:iCs/>
        </w:rPr>
        <w:t>történeti faablakok „TAK-csatolmány”</w:t>
      </w:r>
      <w:r>
        <w:rPr>
          <w:rFonts w:asciiTheme="minorHAnsi" w:hAnsiTheme="minorHAnsi" w:cstheme="minorBidi"/>
        </w:rPr>
        <w:t xml:space="preserve"> Lőrinczi Zsuzsanna szakértő kimunkálásával. A füzet felkerült a MÉK honlapjára és továbbítottuk a Főépítész Kollégium egyesület számára is (visszajelzést nem </w:t>
      </w:r>
      <w:r>
        <w:rPr>
          <w:rFonts w:asciiTheme="minorHAnsi" w:hAnsiTheme="minorHAnsi" w:cstheme="minorBidi"/>
        </w:rPr>
        <w:lastRenderedPageBreak/>
        <w:t xml:space="preserve">észleltünk). Magyar Építész Kamara honlapján „KIADVÁNYOK” menüpont alatti „TERVEZÉSI SEGÉDLETEK ÚTMUTATÓK” menü alatt tekinthető meg. </w:t>
      </w:r>
    </w:p>
    <w:p w:rsidR="001C1F06" w:rsidRDefault="001C1F06" w:rsidP="001C1F06">
      <w:pPr>
        <w:spacing w:after="0" w:line="240" w:lineRule="auto"/>
        <w:ind w:left="720"/>
        <w:rPr>
          <w:rFonts w:asciiTheme="minorHAnsi" w:hAnsiTheme="minorHAnsi"/>
        </w:rPr>
      </w:pPr>
    </w:p>
    <w:p w:rsidR="001C1F06" w:rsidRDefault="001C1F06" w:rsidP="001C1F06">
      <w:pPr>
        <w:spacing w:after="0" w:line="240" w:lineRule="auto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összeállította 2020. január  </w:t>
      </w:r>
    </w:p>
    <w:p w:rsidR="001C1F06" w:rsidRDefault="001C1F06" w:rsidP="001C1F06">
      <w:pPr>
        <w:spacing w:after="0" w:line="240" w:lineRule="auto"/>
        <w:ind w:left="720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Vukov</w:t>
      </w:r>
      <w:proofErr w:type="spellEnd"/>
      <w:r>
        <w:rPr>
          <w:rFonts w:asciiTheme="minorHAnsi" w:hAnsiTheme="minorHAnsi"/>
        </w:rPr>
        <w:t xml:space="preserve"> Konstantin</w:t>
      </w:r>
    </w:p>
    <w:p w:rsidR="001C1F06" w:rsidRDefault="001C1F06" w:rsidP="001C1F06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</w:p>
    <w:p w:rsidR="001C1F06" w:rsidRDefault="001C1F06" w:rsidP="001C1F06">
      <w:pPr>
        <w:spacing w:after="0" w:line="240" w:lineRule="auto"/>
        <w:rPr>
          <w:rFonts w:asciiTheme="minorHAnsi" w:hAnsiTheme="minorHAnsi"/>
        </w:rPr>
      </w:pPr>
    </w:p>
    <w:p w:rsidR="001C1F06" w:rsidRDefault="001C1F06" w:rsidP="001C1F06">
      <w:pPr>
        <w:spacing w:after="0" w:line="240" w:lineRule="auto"/>
        <w:ind w:left="720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Kép:  épületlátogatás</w:t>
      </w:r>
      <w:proofErr w:type="gramEnd"/>
      <w:r>
        <w:rPr>
          <w:rFonts w:asciiTheme="minorHAnsi" w:hAnsiTheme="minorHAnsi"/>
        </w:rPr>
        <w:t xml:space="preserve"> a </w:t>
      </w:r>
      <w:proofErr w:type="spellStart"/>
      <w:r>
        <w:rPr>
          <w:rFonts w:asciiTheme="minorHAnsi" w:hAnsiTheme="minorHAnsi"/>
        </w:rPr>
        <w:t>Rumbach</w:t>
      </w:r>
      <w:proofErr w:type="spellEnd"/>
      <w:r>
        <w:rPr>
          <w:rFonts w:asciiTheme="minorHAnsi" w:hAnsiTheme="minorHAnsi"/>
        </w:rPr>
        <w:t xml:space="preserve"> Sebestyén utcai zsinagógában</w:t>
      </w:r>
    </w:p>
    <w:p w:rsidR="001C1F06" w:rsidRDefault="001C1F06" w:rsidP="001C1F06">
      <w:pPr>
        <w:spacing w:after="0" w:line="240" w:lineRule="auto"/>
        <w:ind w:left="720"/>
        <w:rPr>
          <w:rFonts w:asciiTheme="minorHAnsi" w:hAnsiTheme="minorHAnsi"/>
        </w:rPr>
      </w:pPr>
    </w:p>
    <w:p w:rsidR="001C1F06" w:rsidRDefault="001C1F06" w:rsidP="001C1F06">
      <w:pPr>
        <w:spacing w:after="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3143250" cy="23622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F06" w:rsidRDefault="001C1F06" w:rsidP="001C1F06">
      <w:pPr>
        <w:spacing w:after="0" w:line="240" w:lineRule="auto"/>
        <w:ind w:left="-567"/>
        <w:jc w:val="center"/>
        <w:rPr>
          <w:rFonts w:asciiTheme="minorHAnsi" w:hAnsiTheme="minorHAnsi"/>
        </w:rPr>
      </w:pPr>
    </w:p>
    <w:p w:rsidR="001C1F06" w:rsidRDefault="001C1F06" w:rsidP="001C1F06">
      <w:pPr>
        <w:spacing w:after="0" w:line="240" w:lineRule="auto"/>
        <w:jc w:val="center"/>
        <w:rPr>
          <w:rFonts w:asciiTheme="minorHAnsi" w:hAnsiTheme="minorHAnsi"/>
        </w:rPr>
      </w:pPr>
    </w:p>
    <w:p w:rsidR="001C1F06" w:rsidRDefault="001C1F06" w:rsidP="001C1F06">
      <w:pPr>
        <w:pStyle w:val="Listaszerbekezds"/>
        <w:spacing w:line="252" w:lineRule="auto"/>
        <w:ind w:left="0"/>
        <w:rPr>
          <w:b/>
          <w:bCs/>
          <w:sz w:val="22"/>
          <w:szCs w:val="22"/>
        </w:rPr>
      </w:pPr>
    </w:p>
    <w:p w:rsidR="001C1F06" w:rsidRDefault="001C1F06" w:rsidP="001C1F06">
      <w:proofErr w:type="gramStart"/>
      <w:r>
        <w:rPr>
          <w:b/>
          <w:bCs/>
        </w:rPr>
        <w:t xml:space="preserve">Kiadások:   </w:t>
      </w:r>
      <w:proofErr w:type="gram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MÉK </w:t>
      </w:r>
      <w:proofErr w:type="spellStart"/>
      <w:r>
        <w:t>kv</w:t>
      </w:r>
      <w:proofErr w:type="spellEnd"/>
      <w:r>
        <w:t xml:space="preserve">-i. keret 238 </w:t>
      </w:r>
      <w:proofErr w:type="spellStart"/>
      <w:r>
        <w:t>eFt</w:t>
      </w:r>
      <w:proofErr w:type="spellEnd"/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1813"/>
      </w:tblGrid>
      <w:tr w:rsidR="001C1F06" w:rsidTr="001C1F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06" w:rsidRDefault="001C1F06">
            <w:pPr>
              <w:spacing w:line="240" w:lineRule="auto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06" w:rsidRDefault="001C1F06">
            <w:pPr>
              <w:spacing w:line="240" w:lineRule="auto"/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06" w:rsidRDefault="001C1F06">
            <w:pPr>
              <w:spacing w:line="240" w:lineRule="auto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06" w:rsidRDefault="001C1F06">
            <w:pPr>
              <w:spacing w:line="240" w:lineRule="auto"/>
            </w:pPr>
            <w:r>
              <w:t>terv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06" w:rsidRDefault="001C1F06">
            <w:pPr>
              <w:spacing w:line="240" w:lineRule="auto"/>
              <w:jc w:val="center"/>
            </w:pPr>
            <w:r>
              <w:t>tényleges</w:t>
            </w:r>
          </w:p>
        </w:tc>
      </w:tr>
      <w:tr w:rsidR="001C1F06" w:rsidTr="001C1F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06" w:rsidRDefault="001C1F06">
            <w:pPr>
              <w:spacing w:line="240" w:lineRule="auto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06" w:rsidRDefault="001C1F06">
            <w:pPr>
              <w:spacing w:line="240" w:lineRule="auto"/>
            </w:pPr>
            <w:r>
              <w:t>diplomadíjas, diákfelmérők könyvjutalmak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06" w:rsidRDefault="001C1F06">
            <w:pPr>
              <w:spacing w:line="240" w:lineRule="auto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06" w:rsidRDefault="001C1F06">
            <w:pPr>
              <w:spacing w:line="240" w:lineRule="auto"/>
              <w:jc w:val="right"/>
            </w:pPr>
            <w:r>
              <w:t>15.000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06" w:rsidRDefault="001C1F06">
            <w:pPr>
              <w:spacing w:line="240" w:lineRule="auto"/>
              <w:jc w:val="right"/>
            </w:pPr>
            <w:r>
              <w:t>22.800</w:t>
            </w:r>
          </w:p>
        </w:tc>
      </w:tr>
      <w:tr w:rsidR="001C1F06" w:rsidTr="001C1F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06" w:rsidRDefault="001C1F06">
            <w:pPr>
              <w:spacing w:line="240" w:lineRule="auto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06" w:rsidRDefault="001C1F06">
            <w:pPr>
              <w:spacing w:line="240" w:lineRule="auto"/>
            </w:pPr>
            <w:r>
              <w:t>RAMNYE támogatás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06" w:rsidRDefault="001C1F06">
            <w:pPr>
              <w:spacing w:line="240" w:lineRule="auto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06" w:rsidRDefault="001C1F06">
            <w:pPr>
              <w:spacing w:line="240" w:lineRule="auto"/>
              <w:jc w:val="right"/>
            </w:pPr>
            <w:r>
              <w:t>35.000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06" w:rsidRDefault="001C1F06">
            <w:pPr>
              <w:spacing w:line="240" w:lineRule="auto"/>
              <w:jc w:val="right"/>
            </w:pPr>
            <w:r>
              <w:t>30.000</w:t>
            </w:r>
          </w:p>
        </w:tc>
      </w:tr>
      <w:tr w:rsidR="001C1F06" w:rsidTr="001C1F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06" w:rsidRDefault="001C1F06">
            <w:pPr>
              <w:spacing w:line="240" w:lineRule="auto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06" w:rsidRDefault="001C1F06">
            <w:pPr>
              <w:spacing w:line="240" w:lineRule="auto"/>
            </w:pPr>
            <w:r>
              <w:t>PhD-s műhelymunka támogatás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06" w:rsidRDefault="001C1F06">
            <w:pPr>
              <w:spacing w:line="240" w:lineRule="auto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06" w:rsidRDefault="001C1F06">
            <w:pPr>
              <w:spacing w:line="240" w:lineRule="auto"/>
              <w:jc w:val="right"/>
            </w:pPr>
            <w:r>
              <w:t>30.000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06" w:rsidRDefault="001C1F06">
            <w:pPr>
              <w:spacing w:line="240" w:lineRule="auto"/>
              <w:jc w:val="right"/>
            </w:pPr>
            <w:r>
              <w:t>31.000</w:t>
            </w:r>
          </w:p>
        </w:tc>
      </w:tr>
      <w:tr w:rsidR="001C1F06" w:rsidTr="001C1F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06" w:rsidRDefault="001C1F06">
            <w:pPr>
              <w:spacing w:line="240" w:lineRule="auto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06" w:rsidRDefault="001C1F06">
            <w:pPr>
              <w:spacing w:line="240" w:lineRule="auto"/>
            </w:pPr>
            <w:r>
              <w:t>egyéb tervezett kiadás</w:t>
            </w:r>
          </w:p>
          <w:p w:rsidR="001C1F06" w:rsidRDefault="001C1F06">
            <w:pPr>
              <w:spacing w:line="240" w:lineRule="auto"/>
            </w:pPr>
            <w:r>
              <w:t>Ép-látogatás, TAK melléklet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06" w:rsidRDefault="001C1F06">
            <w:pPr>
              <w:spacing w:line="240" w:lineRule="auto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06" w:rsidRDefault="001C1F06">
            <w:pPr>
              <w:spacing w:line="240" w:lineRule="auto"/>
              <w:jc w:val="right"/>
            </w:pPr>
            <w:r>
              <w:t>158.000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06" w:rsidRDefault="001C1F06">
            <w:pPr>
              <w:spacing w:line="240" w:lineRule="auto"/>
              <w:jc w:val="right"/>
            </w:pPr>
            <w:r>
              <w:t>0</w:t>
            </w:r>
          </w:p>
        </w:tc>
      </w:tr>
    </w:tbl>
    <w:p w:rsidR="00DF21DD" w:rsidRDefault="00DF21DD">
      <w:bookmarkStart w:id="0" w:name="_GoBack"/>
      <w:bookmarkEnd w:id="0"/>
    </w:p>
    <w:sectPr w:rsidR="00DF2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618C5"/>
    <w:multiLevelType w:val="hybridMultilevel"/>
    <w:tmpl w:val="099CE05C"/>
    <w:lvl w:ilvl="0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326030"/>
    <w:multiLevelType w:val="hybridMultilevel"/>
    <w:tmpl w:val="8E5AAE6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763E2F"/>
    <w:multiLevelType w:val="hybridMultilevel"/>
    <w:tmpl w:val="3EC209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72547"/>
    <w:multiLevelType w:val="hybridMultilevel"/>
    <w:tmpl w:val="A6882732"/>
    <w:lvl w:ilvl="0" w:tplc="D590AD70">
      <w:start w:val="1"/>
      <w:numFmt w:val="decimal"/>
      <w:lvlText w:val="%1."/>
      <w:lvlJc w:val="left"/>
      <w:pPr>
        <w:ind w:left="720" w:hanging="360"/>
      </w:pPr>
    </w:lvl>
    <w:lvl w:ilvl="1" w:tplc="EDC8C3DA">
      <w:start w:val="1"/>
      <w:numFmt w:val="decimal"/>
      <w:lvlText w:val="%2."/>
      <w:lvlJc w:val="left"/>
      <w:pPr>
        <w:ind w:left="1440" w:hanging="360"/>
      </w:pPr>
      <w:rPr>
        <w:sz w:val="22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037CE"/>
    <w:multiLevelType w:val="hybridMultilevel"/>
    <w:tmpl w:val="53A8CB6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1D39E1"/>
    <w:multiLevelType w:val="hybridMultilevel"/>
    <w:tmpl w:val="3C88A92A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06"/>
    <w:rsid w:val="001C1F06"/>
    <w:rsid w:val="00DF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CB07"/>
  <w15:chartTrackingRefBased/>
  <w15:docId w15:val="{1786D65B-4605-493E-B88B-5F6CDBAD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1F06"/>
    <w:pPr>
      <w:spacing w:line="256" w:lineRule="auto"/>
    </w:pPr>
    <w:rPr>
      <w:rFonts w:ascii="Arial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1F06"/>
    <w:pPr>
      <w:ind w:left="720"/>
      <w:contextualSpacing/>
    </w:pPr>
  </w:style>
  <w:style w:type="table" w:styleId="Rcsostblzat">
    <w:name w:val="Table Grid"/>
    <w:basedOn w:val="Normltblzat"/>
    <w:uiPriority w:val="39"/>
    <w:rsid w:val="001C1F06"/>
    <w:pPr>
      <w:spacing w:after="0" w:line="240" w:lineRule="auto"/>
    </w:pPr>
    <w:rPr>
      <w:rFonts w:ascii="Arial" w:hAnsi="Arial" w:cs="Arial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9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744</Words>
  <Characters>5137</Characters>
  <Application>Microsoft Office Word</Application>
  <DocSecurity>0</DocSecurity>
  <Lines>42</Lines>
  <Paragraphs>11</Paragraphs>
  <ScaleCrop>false</ScaleCrop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2020-03-09T11:05:00Z</dcterms:created>
  <dcterms:modified xsi:type="dcterms:W3CDTF">2020-03-09T11:06:00Z</dcterms:modified>
</cp:coreProperties>
</file>