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2727" w14:textId="77777777" w:rsidR="00F13007" w:rsidRPr="0081423D" w:rsidRDefault="007621A3" w:rsidP="00260111">
      <w:pPr>
        <w:pBdr>
          <w:bottom w:val="single" w:sz="4" w:space="1" w:color="auto"/>
        </w:pBdr>
        <w:jc w:val="center"/>
        <w:rPr>
          <w:rFonts w:ascii="Times New Roman" w:hAnsi="Times New Roman" w:cs="Times New Roman"/>
          <w:sz w:val="20"/>
          <w:szCs w:val="20"/>
        </w:rPr>
      </w:pPr>
      <w:r w:rsidRPr="0081423D">
        <w:rPr>
          <w:rFonts w:ascii="Times New Roman" w:hAnsi="Times New Roman" w:cs="Times New Roman"/>
          <w:sz w:val="20"/>
          <w:szCs w:val="20"/>
        </w:rPr>
        <w:t>AJÁNLATTÉTELI FELHÍVÁS</w:t>
      </w:r>
    </w:p>
    <w:p w14:paraId="605B0325" w14:textId="77777777" w:rsidR="007621A3" w:rsidRPr="0081423D" w:rsidRDefault="007621A3">
      <w:pPr>
        <w:rPr>
          <w:rFonts w:ascii="Times New Roman" w:hAnsi="Times New Roman" w:cs="Times New Roman"/>
          <w:sz w:val="20"/>
          <w:szCs w:val="20"/>
        </w:rPr>
      </w:pPr>
      <w:r w:rsidRPr="0081423D">
        <w:rPr>
          <w:rFonts w:ascii="Times New Roman" w:hAnsi="Times New Roman" w:cs="Times New Roman"/>
          <w:sz w:val="20"/>
          <w:szCs w:val="20"/>
        </w:rPr>
        <w:t>Ajánlatkérő:</w:t>
      </w:r>
    </w:p>
    <w:p w14:paraId="1E948593" w14:textId="77777777" w:rsidR="007621A3" w:rsidRPr="0081423D" w:rsidRDefault="007621A3" w:rsidP="007621A3">
      <w:pPr>
        <w:shd w:val="clear" w:color="auto" w:fill="FFFFFF"/>
        <w:spacing w:after="0" w:line="240" w:lineRule="auto"/>
        <w:jc w:val="both"/>
        <w:rPr>
          <w:rFonts w:ascii="Times New Roman" w:hAnsi="Times New Roman" w:cs="Times New Roman"/>
          <w:bCs/>
          <w:sz w:val="20"/>
          <w:szCs w:val="20"/>
        </w:rPr>
      </w:pPr>
      <w:r w:rsidRPr="0081423D">
        <w:rPr>
          <w:rFonts w:ascii="Times New Roman" w:hAnsi="Times New Roman" w:cs="Times New Roman"/>
          <w:sz w:val="20"/>
          <w:szCs w:val="20"/>
        </w:rPr>
        <w:t>Gyál Város</w:t>
      </w:r>
      <w:r w:rsidRPr="0081423D">
        <w:rPr>
          <w:rFonts w:ascii="Times New Roman" w:hAnsi="Times New Roman" w:cs="Times New Roman"/>
          <w:bCs/>
          <w:sz w:val="20"/>
          <w:szCs w:val="20"/>
        </w:rPr>
        <w:t xml:space="preserve"> Önkormányzata</w:t>
      </w:r>
    </w:p>
    <w:p w14:paraId="42D517CB"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Székhely/ postai cím: 2360 Gyál, Kőrösi út 112-114.</w:t>
      </w:r>
    </w:p>
    <w:p w14:paraId="03FE93DA" w14:textId="77777777" w:rsidR="007621A3" w:rsidRPr="0081423D" w:rsidRDefault="007621A3" w:rsidP="007621A3">
      <w:pPr>
        <w:shd w:val="clear" w:color="auto" w:fill="FFFFFF"/>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Képviseli: Pápai Mihály</w:t>
      </w:r>
      <w:r w:rsidRPr="0081423D" w:rsidDel="00876FF9">
        <w:rPr>
          <w:rFonts w:ascii="Times New Roman" w:hAnsi="Times New Roman" w:cs="Times New Roman"/>
          <w:bCs/>
          <w:sz w:val="20"/>
          <w:szCs w:val="20"/>
        </w:rPr>
        <w:t xml:space="preserve"> </w:t>
      </w:r>
      <w:r w:rsidRPr="0081423D">
        <w:rPr>
          <w:rFonts w:ascii="Times New Roman" w:hAnsi="Times New Roman" w:cs="Times New Roman"/>
          <w:bCs/>
          <w:sz w:val="20"/>
          <w:szCs w:val="20"/>
        </w:rPr>
        <w:t>polgármester</w:t>
      </w:r>
    </w:p>
    <w:p w14:paraId="587AC226"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Adószám: 15730370-2-13</w:t>
      </w:r>
    </w:p>
    <w:p w14:paraId="78770F3B"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KSH statisztikai számjel: 15730370-8411-321-13</w:t>
      </w:r>
    </w:p>
    <w:p w14:paraId="0A904C10"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Törzskönyvi azonosító szám (PIR): 730370</w:t>
      </w:r>
    </w:p>
    <w:p w14:paraId="5CC2BE94"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p>
    <w:p w14:paraId="36161985" w14:textId="77777777" w:rsidR="007621A3" w:rsidRPr="0081423D" w:rsidRDefault="00260111" w:rsidP="007621A3">
      <w:p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A tárgyi b</w:t>
      </w:r>
      <w:r w:rsidR="007621A3" w:rsidRPr="0081423D">
        <w:rPr>
          <w:rFonts w:ascii="Times New Roman" w:hAnsi="Times New Roman" w:cs="Times New Roman"/>
          <w:sz w:val="20"/>
          <w:szCs w:val="20"/>
        </w:rPr>
        <w:t>eszerzés lebonyolítója:</w:t>
      </w:r>
    </w:p>
    <w:p w14:paraId="08DDD06C" w14:textId="77777777" w:rsidR="007621A3" w:rsidRPr="007621A3" w:rsidRDefault="007621A3" w:rsidP="007621A3">
      <w:pPr>
        <w:shd w:val="clear" w:color="auto" w:fill="FFFFFF"/>
        <w:spacing w:after="0" w:line="240" w:lineRule="auto"/>
        <w:rPr>
          <w:rFonts w:ascii="Times New Roman" w:eastAsia="Times New Roman" w:hAnsi="Times New Roman" w:cs="Times New Roman"/>
          <w:sz w:val="20"/>
          <w:szCs w:val="20"/>
          <w:lang w:eastAsia="hu-HU"/>
        </w:rPr>
      </w:pPr>
      <w:r w:rsidRPr="007621A3">
        <w:rPr>
          <w:rFonts w:ascii="Times New Roman" w:eastAsia="Times New Roman" w:hAnsi="Times New Roman" w:cs="Times New Roman"/>
          <w:sz w:val="20"/>
          <w:szCs w:val="20"/>
          <w:lang w:eastAsia="hu-HU"/>
        </w:rPr>
        <w:t>dr. Dóka Zsolt</w:t>
      </w:r>
    </w:p>
    <w:p w14:paraId="40916F30" w14:textId="77777777" w:rsidR="007621A3" w:rsidRPr="007621A3" w:rsidRDefault="007621A3" w:rsidP="007621A3">
      <w:pPr>
        <w:shd w:val="clear" w:color="auto" w:fill="FFFFFF"/>
        <w:spacing w:after="0" w:line="240" w:lineRule="auto"/>
        <w:rPr>
          <w:rFonts w:ascii="Times New Roman" w:eastAsia="Times New Roman" w:hAnsi="Times New Roman" w:cs="Times New Roman"/>
          <w:sz w:val="20"/>
          <w:szCs w:val="20"/>
          <w:lang w:eastAsia="hu-HU"/>
        </w:rPr>
      </w:pPr>
      <w:r w:rsidRPr="007621A3">
        <w:rPr>
          <w:rFonts w:ascii="Times New Roman" w:eastAsia="Times New Roman" w:hAnsi="Times New Roman" w:cs="Times New Roman"/>
          <w:sz w:val="20"/>
          <w:szCs w:val="20"/>
          <w:lang w:eastAsia="hu-HU"/>
        </w:rPr>
        <w:t>ügyvéd /KASZ: 36075110/ </w:t>
      </w:r>
    </w:p>
    <w:p w14:paraId="266367DF" w14:textId="77777777" w:rsidR="007621A3" w:rsidRPr="007621A3" w:rsidRDefault="007621A3" w:rsidP="007621A3">
      <w:pPr>
        <w:shd w:val="clear" w:color="auto" w:fill="FFFFFF"/>
        <w:spacing w:after="0" w:line="240" w:lineRule="auto"/>
        <w:rPr>
          <w:rFonts w:ascii="Times New Roman" w:eastAsia="Times New Roman" w:hAnsi="Times New Roman" w:cs="Times New Roman"/>
          <w:sz w:val="20"/>
          <w:szCs w:val="20"/>
          <w:lang w:eastAsia="hu-HU"/>
        </w:rPr>
      </w:pPr>
      <w:r w:rsidRPr="007621A3">
        <w:rPr>
          <w:rFonts w:ascii="Times New Roman" w:eastAsia="Times New Roman" w:hAnsi="Times New Roman" w:cs="Times New Roman"/>
          <w:sz w:val="20"/>
          <w:szCs w:val="20"/>
          <w:lang w:eastAsia="hu-HU"/>
        </w:rPr>
        <w:t>cím: 2000 Szentendre, Széchenyi István tér 35. I. emelet 6.</w:t>
      </w:r>
    </w:p>
    <w:p w14:paraId="4E948AE9" w14:textId="77777777" w:rsidR="007621A3" w:rsidRPr="007621A3" w:rsidRDefault="007621A3" w:rsidP="007621A3">
      <w:pPr>
        <w:shd w:val="clear" w:color="auto" w:fill="FFFFFF"/>
        <w:spacing w:after="0" w:line="240" w:lineRule="auto"/>
        <w:rPr>
          <w:rFonts w:ascii="Times New Roman" w:eastAsia="Times New Roman" w:hAnsi="Times New Roman" w:cs="Times New Roman"/>
          <w:sz w:val="20"/>
          <w:szCs w:val="20"/>
          <w:lang w:eastAsia="hu-HU"/>
        </w:rPr>
      </w:pPr>
      <w:r w:rsidRPr="007621A3">
        <w:rPr>
          <w:rFonts w:ascii="Times New Roman" w:eastAsia="Times New Roman" w:hAnsi="Times New Roman" w:cs="Times New Roman"/>
          <w:sz w:val="20"/>
          <w:szCs w:val="20"/>
          <w:lang w:eastAsia="hu-HU"/>
        </w:rPr>
        <w:t>adószám: 55950802-2-33</w:t>
      </w:r>
    </w:p>
    <w:p w14:paraId="33A1EFA0" w14:textId="77777777" w:rsidR="007621A3" w:rsidRPr="007621A3" w:rsidRDefault="007621A3" w:rsidP="007621A3">
      <w:pPr>
        <w:shd w:val="clear" w:color="auto" w:fill="FFFFFF"/>
        <w:spacing w:after="0" w:line="240" w:lineRule="auto"/>
        <w:rPr>
          <w:rFonts w:ascii="Times New Roman" w:eastAsia="Times New Roman" w:hAnsi="Times New Roman" w:cs="Times New Roman"/>
          <w:sz w:val="20"/>
          <w:szCs w:val="20"/>
          <w:lang w:eastAsia="hu-HU"/>
        </w:rPr>
      </w:pPr>
      <w:r w:rsidRPr="007621A3">
        <w:rPr>
          <w:rFonts w:ascii="Times New Roman" w:eastAsia="Times New Roman" w:hAnsi="Times New Roman" w:cs="Times New Roman"/>
          <w:sz w:val="20"/>
          <w:szCs w:val="20"/>
          <w:lang w:eastAsia="hu-HU"/>
        </w:rPr>
        <w:t>tel: +36 302010302 és +36 209809071</w:t>
      </w:r>
    </w:p>
    <w:p w14:paraId="6672A4F0" w14:textId="77777777" w:rsidR="007621A3" w:rsidRPr="007621A3" w:rsidRDefault="007621A3" w:rsidP="007621A3">
      <w:pPr>
        <w:shd w:val="clear" w:color="auto" w:fill="FFFFFF"/>
        <w:spacing w:after="0" w:line="240" w:lineRule="auto"/>
        <w:rPr>
          <w:rFonts w:ascii="Times New Roman" w:eastAsia="Times New Roman" w:hAnsi="Times New Roman" w:cs="Times New Roman"/>
          <w:sz w:val="20"/>
          <w:szCs w:val="20"/>
          <w:u w:val="single"/>
          <w:lang w:eastAsia="hu-HU"/>
        </w:rPr>
      </w:pPr>
      <w:r w:rsidRPr="007621A3">
        <w:rPr>
          <w:rFonts w:ascii="Times New Roman" w:eastAsia="Times New Roman" w:hAnsi="Times New Roman" w:cs="Times New Roman"/>
          <w:sz w:val="20"/>
          <w:szCs w:val="20"/>
          <w:lang w:eastAsia="hu-HU"/>
        </w:rPr>
        <w:t>e-mail: </w:t>
      </w:r>
      <w:hyperlink r:id="rId7" w:tgtFrame="_blank" w:history="1">
        <w:r w:rsidRPr="0081423D">
          <w:rPr>
            <w:rFonts w:ascii="Times New Roman" w:eastAsia="Times New Roman" w:hAnsi="Times New Roman" w:cs="Times New Roman"/>
            <w:sz w:val="20"/>
            <w:szCs w:val="20"/>
            <w:u w:val="single"/>
            <w:lang w:eastAsia="hu-HU"/>
          </w:rPr>
          <w:t>drdokazsolt@drdoka.hu</w:t>
        </w:r>
      </w:hyperlink>
    </w:p>
    <w:p w14:paraId="572E86E5"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p>
    <w:p w14:paraId="2EF9D4C3"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hAnsi="Times New Roman" w:cs="Times New Roman"/>
          <w:sz w:val="20"/>
          <w:szCs w:val="20"/>
        </w:rPr>
        <w:t xml:space="preserve">Tárgy: </w:t>
      </w:r>
      <w:r w:rsidRPr="0081423D">
        <w:rPr>
          <w:rFonts w:ascii="Times New Roman" w:eastAsia="Times New Roman" w:hAnsi="Times New Roman" w:cs="Times New Roman"/>
          <w:sz w:val="20"/>
          <w:szCs w:val="20"/>
        </w:rPr>
        <w:t>„Gyál, idősotthon tervezés”</w:t>
      </w:r>
    </w:p>
    <w:p w14:paraId="416400F3"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p>
    <w:p w14:paraId="34854863"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Tisztelt Gazdasági Szereplő!</w:t>
      </w:r>
    </w:p>
    <w:p w14:paraId="7836DD32"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p>
    <w:p w14:paraId="6BD0C232"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Ajánlatkérő ezúton kér Önöktől ajánlatot a tárgyi </w:t>
      </w:r>
      <w:r w:rsidR="00260111" w:rsidRPr="0081423D">
        <w:rPr>
          <w:rFonts w:ascii="Times New Roman" w:eastAsia="Times New Roman" w:hAnsi="Times New Roman" w:cs="Times New Roman"/>
          <w:sz w:val="20"/>
          <w:szCs w:val="20"/>
        </w:rPr>
        <w:t xml:space="preserve">tervezési feladat </w:t>
      </w:r>
      <w:r w:rsidRPr="0081423D">
        <w:rPr>
          <w:rFonts w:ascii="Times New Roman" w:eastAsia="Times New Roman" w:hAnsi="Times New Roman" w:cs="Times New Roman"/>
          <w:sz w:val="20"/>
          <w:szCs w:val="20"/>
        </w:rPr>
        <w:t>megvalósítására.</w:t>
      </w:r>
    </w:p>
    <w:p w14:paraId="42B6DBE5"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p>
    <w:p w14:paraId="7C1EB109" w14:textId="77777777" w:rsidR="007621A3" w:rsidRPr="0081423D" w:rsidRDefault="007621A3" w:rsidP="007621A3">
      <w:pPr>
        <w:pStyle w:val="Listaszerbekezds"/>
        <w:numPr>
          <w:ilvl w:val="0"/>
          <w:numId w:val="1"/>
        </w:num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A </w:t>
      </w:r>
      <w:r w:rsidR="00260111" w:rsidRPr="0081423D">
        <w:rPr>
          <w:rFonts w:ascii="Times New Roman" w:eastAsia="Times New Roman" w:hAnsi="Times New Roman" w:cs="Times New Roman"/>
          <w:sz w:val="20"/>
          <w:szCs w:val="20"/>
        </w:rPr>
        <w:t xml:space="preserve">tervezés </w:t>
      </w:r>
      <w:r w:rsidRPr="0081423D">
        <w:rPr>
          <w:rFonts w:ascii="Times New Roman" w:eastAsia="Times New Roman" w:hAnsi="Times New Roman" w:cs="Times New Roman"/>
          <w:sz w:val="20"/>
          <w:szCs w:val="20"/>
        </w:rPr>
        <w:t>tárgya:</w:t>
      </w:r>
    </w:p>
    <w:p w14:paraId="407AA619"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p>
    <w:p w14:paraId="3C42E26D" w14:textId="77777777" w:rsidR="007621A3" w:rsidRPr="0081423D" w:rsidRDefault="007621A3" w:rsidP="00C13E61">
      <w:pPr>
        <w:pStyle w:val="Listaszerbekezds"/>
        <w:shd w:val="clear" w:color="auto" w:fill="FFFFFF"/>
        <w:spacing w:after="0" w:line="240" w:lineRule="auto"/>
        <w:ind w:left="709"/>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Megrendelő Képviselő-testülete döntött arról, hogy idősotthont építtet. A beruházásra tanulmánytervet készíttetett. A tanulmánytervet a Megrendelő Képviselő-testülete elfogadta azzal, hogy az idősotthon nem az eredeti helyszínre épül, hanem – az intézmény területigényére tekintettel – az Erdősor utcai (Toldi Miklós-Kisfaludy utca közötti) 4856/6 hrsz.-ú ingatlanra.</w:t>
      </w:r>
    </w:p>
    <w:p w14:paraId="6CF5452A" w14:textId="77777777" w:rsidR="007621A3" w:rsidRPr="0081423D" w:rsidRDefault="007621A3" w:rsidP="00C13E61">
      <w:pPr>
        <w:pStyle w:val="Listaszerbekezds"/>
        <w:shd w:val="clear" w:color="auto" w:fill="FFFFFF"/>
        <w:spacing w:after="0" w:line="240" w:lineRule="auto"/>
        <w:ind w:left="709"/>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A beruházás előzetesen becsült adatai:</w:t>
      </w:r>
    </w:p>
    <w:p w14:paraId="186B46BC" w14:textId="77777777" w:rsidR="007621A3" w:rsidRPr="0081423D" w:rsidRDefault="007621A3" w:rsidP="00C13E61">
      <w:pPr>
        <w:pStyle w:val="Listaszerbekezds"/>
        <w:shd w:val="clear" w:color="auto" w:fill="FFFFFF"/>
        <w:spacing w:after="0" w:line="240" w:lineRule="auto"/>
        <w:ind w:left="709"/>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Összes hasznos szintterület: ~7.500 m</w:t>
      </w:r>
      <w:r w:rsidRPr="0081423D">
        <w:rPr>
          <w:rFonts w:ascii="Times New Roman" w:eastAsia="Times New Roman" w:hAnsi="Times New Roman" w:cs="Times New Roman"/>
          <w:sz w:val="20"/>
          <w:szCs w:val="20"/>
          <w:vertAlign w:val="superscript"/>
        </w:rPr>
        <w:t>2</w:t>
      </w:r>
    </w:p>
    <w:p w14:paraId="6685521E" w14:textId="77777777" w:rsidR="007621A3" w:rsidRPr="0081423D" w:rsidRDefault="007621A3" w:rsidP="00C13E61">
      <w:pPr>
        <w:pStyle w:val="Listaszerbekezds"/>
        <w:shd w:val="clear" w:color="auto" w:fill="FFFFFF"/>
        <w:spacing w:after="0" w:line="240" w:lineRule="auto"/>
        <w:ind w:left="709"/>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gépkocsi parkoló: ~2615 m</w:t>
      </w:r>
      <w:r w:rsidRPr="0081423D">
        <w:rPr>
          <w:rFonts w:ascii="Times New Roman" w:eastAsia="Times New Roman" w:hAnsi="Times New Roman" w:cs="Times New Roman"/>
          <w:sz w:val="20"/>
          <w:szCs w:val="20"/>
          <w:vertAlign w:val="superscript"/>
        </w:rPr>
        <w:t>2</w:t>
      </w:r>
      <w:r w:rsidRPr="0081423D">
        <w:rPr>
          <w:rFonts w:ascii="Times New Roman" w:eastAsia="Times New Roman" w:hAnsi="Times New Roman" w:cs="Times New Roman"/>
          <w:sz w:val="20"/>
          <w:szCs w:val="20"/>
        </w:rPr>
        <w:t> és ~100 db</w:t>
      </w:r>
    </w:p>
    <w:p w14:paraId="23AC2F1A" w14:textId="77777777" w:rsidR="007621A3" w:rsidRDefault="002C26DA" w:rsidP="00560971">
      <w:pPr>
        <w:pStyle w:val="Listaszerbekezds"/>
        <w:shd w:val="clear" w:color="auto" w:fill="FFFFFF"/>
        <w:spacing w:after="0" w:line="240" w:lineRule="auto"/>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helyszín kijelölésre került, de a telek kialakítása </w:t>
      </w:r>
      <w:r w:rsidR="00A0169B">
        <w:rPr>
          <w:rFonts w:ascii="Times New Roman" w:eastAsia="Times New Roman" w:hAnsi="Times New Roman" w:cs="Times New Roman"/>
          <w:sz w:val="20"/>
          <w:szCs w:val="20"/>
        </w:rPr>
        <w:t xml:space="preserve">még </w:t>
      </w:r>
      <w:r>
        <w:rPr>
          <w:rFonts w:ascii="Times New Roman" w:eastAsia="Times New Roman" w:hAnsi="Times New Roman" w:cs="Times New Roman"/>
          <w:sz w:val="20"/>
          <w:szCs w:val="20"/>
        </w:rPr>
        <w:t>folyamatban van.</w:t>
      </w:r>
    </w:p>
    <w:p w14:paraId="1F97C8FF" w14:textId="77777777" w:rsidR="00226716" w:rsidRPr="0081423D" w:rsidRDefault="00226716" w:rsidP="007621A3">
      <w:pPr>
        <w:pStyle w:val="Listaszerbekezds"/>
        <w:shd w:val="clear" w:color="auto" w:fill="FFFFFF"/>
        <w:spacing w:after="0" w:line="240" w:lineRule="auto"/>
        <w:ind w:left="360"/>
        <w:jc w:val="both"/>
        <w:rPr>
          <w:rFonts w:ascii="Times New Roman" w:eastAsia="Times New Roman" w:hAnsi="Times New Roman" w:cs="Times New Roman"/>
          <w:sz w:val="20"/>
          <w:szCs w:val="20"/>
        </w:rPr>
      </w:pPr>
    </w:p>
    <w:p w14:paraId="1D069C3B" w14:textId="77777777" w:rsidR="007621A3" w:rsidRPr="0081423D" w:rsidRDefault="007621A3" w:rsidP="007621A3">
      <w:pPr>
        <w:pStyle w:val="Listaszerbekezds"/>
        <w:shd w:val="clear" w:color="auto" w:fill="FFFFFF"/>
        <w:spacing w:after="0" w:line="240" w:lineRule="auto"/>
        <w:ind w:left="360"/>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1.1. A Tervező feladatai:</w:t>
      </w:r>
    </w:p>
    <w:p w14:paraId="21A442C0" w14:textId="77777777" w:rsidR="007621A3" w:rsidRPr="0081423D" w:rsidRDefault="007621A3" w:rsidP="0009445B">
      <w:pPr>
        <w:pStyle w:val="Listaszerbekezds"/>
        <w:numPr>
          <w:ilvl w:val="0"/>
          <w:numId w:val="15"/>
        </w:num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engedélyezési terv elkészítése és egyeztetések szerinti véglegesítése</w:t>
      </w:r>
      <w:r w:rsidR="00A0169B">
        <w:rPr>
          <w:rFonts w:ascii="Times New Roman" w:eastAsia="Times New Roman" w:hAnsi="Times New Roman" w:cs="Times New Roman"/>
          <w:sz w:val="20"/>
          <w:szCs w:val="20"/>
        </w:rPr>
        <w:t>;</w:t>
      </w:r>
      <w:r w:rsidRPr="0081423D">
        <w:rPr>
          <w:rFonts w:ascii="Times New Roman" w:eastAsia="Times New Roman" w:hAnsi="Times New Roman" w:cs="Times New Roman"/>
          <w:sz w:val="20"/>
          <w:szCs w:val="20"/>
        </w:rPr>
        <w:t xml:space="preserve"> 1. változat </w:t>
      </w:r>
      <w:r w:rsidR="00E5556E">
        <w:rPr>
          <w:rFonts w:ascii="Times New Roman" w:eastAsia="Times New Roman" w:hAnsi="Times New Roman" w:cs="Times New Roman"/>
          <w:sz w:val="20"/>
          <w:szCs w:val="20"/>
        </w:rPr>
        <w:t>1</w:t>
      </w:r>
      <w:r w:rsidR="00E5556E"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papír alapon és </w:t>
      </w:r>
      <w:r w:rsidR="00CC4638">
        <w:rPr>
          <w:rFonts w:ascii="Times New Roman" w:eastAsia="Times New Roman" w:hAnsi="Times New Roman" w:cs="Times New Roman"/>
          <w:sz w:val="20"/>
          <w:szCs w:val="20"/>
        </w:rPr>
        <w:t>1-1</w:t>
      </w:r>
      <w:r w:rsidR="00E5556E"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elektronikus adathordozón </w:t>
      </w:r>
      <w:r w:rsidR="00E5556E">
        <w:rPr>
          <w:rFonts w:ascii="Times New Roman" w:eastAsia="Times New Roman" w:hAnsi="Times New Roman" w:cs="Times New Roman"/>
          <w:sz w:val="20"/>
          <w:szCs w:val="20"/>
        </w:rPr>
        <w:t>pdf</w:t>
      </w:r>
      <w:r w:rsidR="00A0169B">
        <w:rPr>
          <w:rFonts w:ascii="Times New Roman" w:eastAsia="Times New Roman" w:hAnsi="Times New Roman" w:cs="Times New Roman"/>
          <w:sz w:val="20"/>
          <w:szCs w:val="20"/>
        </w:rPr>
        <w:t xml:space="preserve"> és</w:t>
      </w:r>
      <w:r w:rsidR="00E5556E">
        <w:rPr>
          <w:rFonts w:ascii="Times New Roman" w:eastAsia="Times New Roman" w:hAnsi="Times New Roman" w:cs="Times New Roman"/>
          <w:sz w:val="20"/>
          <w:szCs w:val="20"/>
        </w:rPr>
        <w:t xml:space="preserve"> </w:t>
      </w:r>
      <w:proofErr w:type="spellStart"/>
      <w:r w:rsidR="00E5556E">
        <w:rPr>
          <w:rFonts w:ascii="Times New Roman" w:eastAsia="Times New Roman" w:hAnsi="Times New Roman" w:cs="Times New Roman"/>
          <w:sz w:val="20"/>
          <w:szCs w:val="20"/>
        </w:rPr>
        <w:t>dwg</w:t>
      </w:r>
      <w:proofErr w:type="spellEnd"/>
      <w:r w:rsidR="00E5556E"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formátumban, végleges változat </w:t>
      </w:r>
      <w:r w:rsidR="00E5556E">
        <w:rPr>
          <w:rFonts w:ascii="Times New Roman" w:eastAsia="Times New Roman" w:hAnsi="Times New Roman" w:cs="Times New Roman"/>
          <w:sz w:val="20"/>
          <w:szCs w:val="20"/>
        </w:rPr>
        <w:t>5</w:t>
      </w:r>
      <w:r w:rsidR="00E5556E"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papír alapon és </w:t>
      </w:r>
      <w:r w:rsidR="00CC4638">
        <w:rPr>
          <w:rFonts w:ascii="Times New Roman" w:eastAsia="Times New Roman" w:hAnsi="Times New Roman" w:cs="Times New Roman"/>
          <w:sz w:val="20"/>
          <w:szCs w:val="20"/>
        </w:rPr>
        <w:t>1-1</w:t>
      </w:r>
      <w:r w:rsidR="00E5556E"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elektronikus adathordozón </w:t>
      </w:r>
      <w:r w:rsidR="00E5556E">
        <w:rPr>
          <w:rFonts w:ascii="Times New Roman" w:eastAsia="Times New Roman" w:hAnsi="Times New Roman" w:cs="Times New Roman"/>
          <w:sz w:val="20"/>
          <w:szCs w:val="20"/>
        </w:rPr>
        <w:t>pdf</w:t>
      </w:r>
      <w:r w:rsidR="00A0169B">
        <w:rPr>
          <w:rFonts w:ascii="Times New Roman" w:eastAsia="Times New Roman" w:hAnsi="Times New Roman" w:cs="Times New Roman"/>
          <w:sz w:val="20"/>
          <w:szCs w:val="20"/>
        </w:rPr>
        <w:t xml:space="preserve"> és</w:t>
      </w:r>
      <w:r w:rsidR="00E5556E">
        <w:rPr>
          <w:rFonts w:ascii="Times New Roman" w:eastAsia="Times New Roman" w:hAnsi="Times New Roman" w:cs="Times New Roman"/>
          <w:sz w:val="20"/>
          <w:szCs w:val="20"/>
        </w:rPr>
        <w:t xml:space="preserve"> </w:t>
      </w:r>
      <w:proofErr w:type="spellStart"/>
      <w:r w:rsidR="00E5556E">
        <w:rPr>
          <w:rFonts w:ascii="Times New Roman" w:eastAsia="Times New Roman" w:hAnsi="Times New Roman" w:cs="Times New Roman"/>
          <w:sz w:val="20"/>
          <w:szCs w:val="20"/>
        </w:rPr>
        <w:t>dwg</w:t>
      </w:r>
      <w:proofErr w:type="spellEnd"/>
      <w:r w:rsidR="00E5556E"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formátumban</w:t>
      </w:r>
    </w:p>
    <w:p w14:paraId="35A185E2" w14:textId="77777777" w:rsidR="007621A3" w:rsidRPr="0081423D" w:rsidRDefault="007621A3" w:rsidP="0009445B">
      <w:pPr>
        <w:pStyle w:val="Listaszerbekezds"/>
        <w:numPr>
          <w:ilvl w:val="0"/>
          <w:numId w:val="15"/>
        </w:num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Megrendelő képviselete a tervek egyeztetéséhez és engedélyezéséhez kapcsolódó eljárásokban, így különösen településképi, tervtanácsi, közmű és hatósági egyeztetéseken, ezekről írásos emlékeztető készítése  </w:t>
      </w:r>
    </w:p>
    <w:p w14:paraId="109A098B" w14:textId="77777777" w:rsidR="007621A3" w:rsidRDefault="007621A3" w:rsidP="0009445B">
      <w:pPr>
        <w:pStyle w:val="Listaszerbekezds"/>
        <w:numPr>
          <w:ilvl w:val="0"/>
          <w:numId w:val="15"/>
        </w:num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kiviteli terv elkészítése és egyeztetések szerinti véglegesítése 1. változat </w:t>
      </w:r>
      <w:r w:rsidR="00226716">
        <w:rPr>
          <w:rFonts w:ascii="Times New Roman" w:eastAsia="Times New Roman" w:hAnsi="Times New Roman" w:cs="Times New Roman"/>
          <w:sz w:val="20"/>
          <w:szCs w:val="20"/>
        </w:rPr>
        <w:t>1</w:t>
      </w:r>
      <w:r w:rsidR="00226716"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papír alapon és </w:t>
      </w:r>
      <w:r w:rsidR="00CC4638">
        <w:rPr>
          <w:rFonts w:ascii="Times New Roman" w:eastAsia="Times New Roman" w:hAnsi="Times New Roman" w:cs="Times New Roman"/>
          <w:sz w:val="20"/>
          <w:szCs w:val="20"/>
        </w:rPr>
        <w:t>1-1</w:t>
      </w:r>
      <w:r w:rsidR="00226716"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elektronikus adathordozón </w:t>
      </w:r>
      <w:r w:rsidR="00226716">
        <w:rPr>
          <w:rFonts w:ascii="Times New Roman" w:eastAsia="Times New Roman" w:hAnsi="Times New Roman" w:cs="Times New Roman"/>
          <w:sz w:val="20"/>
          <w:szCs w:val="20"/>
        </w:rPr>
        <w:t>pdf</w:t>
      </w:r>
      <w:r w:rsidR="00A0169B">
        <w:rPr>
          <w:rFonts w:ascii="Times New Roman" w:eastAsia="Times New Roman" w:hAnsi="Times New Roman" w:cs="Times New Roman"/>
          <w:sz w:val="20"/>
          <w:szCs w:val="20"/>
        </w:rPr>
        <w:t xml:space="preserve"> és</w:t>
      </w:r>
      <w:r w:rsidR="00226716">
        <w:rPr>
          <w:rFonts w:ascii="Times New Roman" w:eastAsia="Times New Roman" w:hAnsi="Times New Roman" w:cs="Times New Roman"/>
          <w:sz w:val="20"/>
          <w:szCs w:val="20"/>
        </w:rPr>
        <w:t xml:space="preserve"> </w:t>
      </w:r>
      <w:proofErr w:type="spellStart"/>
      <w:r w:rsidR="00226716">
        <w:rPr>
          <w:rFonts w:ascii="Times New Roman" w:eastAsia="Times New Roman" w:hAnsi="Times New Roman" w:cs="Times New Roman"/>
          <w:sz w:val="20"/>
          <w:szCs w:val="20"/>
        </w:rPr>
        <w:t>dwg</w:t>
      </w:r>
      <w:proofErr w:type="spellEnd"/>
      <w:r w:rsidR="00226716"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formátumban, végleges változat </w:t>
      </w:r>
      <w:r w:rsidR="00226716">
        <w:rPr>
          <w:rFonts w:ascii="Times New Roman" w:eastAsia="Times New Roman" w:hAnsi="Times New Roman" w:cs="Times New Roman"/>
          <w:sz w:val="20"/>
          <w:szCs w:val="20"/>
        </w:rPr>
        <w:t>5</w:t>
      </w:r>
      <w:r w:rsidR="00226716"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papír alapon és </w:t>
      </w:r>
      <w:r w:rsidR="00CC4638">
        <w:rPr>
          <w:rFonts w:ascii="Times New Roman" w:eastAsia="Times New Roman" w:hAnsi="Times New Roman" w:cs="Times New Roman"/>
          <w:sz w:val="20"/>
          <w:szCs w:val="20"/>
        </w:rPr>
        <w:t>1-1</w:t>
      </w:r>
      <w:r w:rsidR="00A0169B" w:rsidRPr="0081423D">
        <w:rPr>
          <w:rFonts w:ascii="Times New Roman" w:eastAsia="Times New Roman" w:hAnsi="Times New Roman" w:cs="Times New Roman"/>
          <w:sz w:val="20"/>
          <w:szCs w:val="20"/>
        </w:rPr>
        <w:t xml:space="preserve"> </w:t>
      </w:r>
      <w:r w:rsidRPr="0081423D">
        <w:rPr>
          <w:rFonts w:ascii="Times New Roman" w:eastAsia="Times New Roman" w:hAnsi="Times New Roman" w:cs="Times New Roman"/>
          <w:sz w:val="20"/>
          <w:szCs w:val="20"/>
        </w:rPr>
        <w:t xml:space="preserve">példányban elektronikus adathordozón </w:t>
      </w:r>
      <w:r w:rsidR="00A0169B">
        <w:rPr>
          <w:rFonts w:ascii="Times New Roman" w:eastAsia="Times New Roman" w:hAnsi="Times New Roman" w:cs="Times New Roman"/>
          <w:sz w:val="20"/>
          <w:szCs w:val="20"/>
        </w:rPr>
        <w:t xml:space="preserve">pdf és </w:t>
      </w:r>
      <w:proofErr w:type="spellStart"/>
      <w:r w:rsidR="00A0169B">
        <w:rPr>
          <w:rFonts w:ascii="Times New Roman" w:eastAsia="Times New Roman" w:hAnsi="Times New Roman" w:cs="Times New Roman"/>
          <w:sz w:val="20"/>
          <w:szCs w:val="20"/>
        </w:rPr>
        <w:t>dwg</w:t>
      </w:r>
      <w:proofErr w:type="spellEnd"/>
      <w:r w:rsidRPr="0081423D">
        <w:rPr>
          <w:rFonts w:ascii="Times New Roman" w:eastAsia="Times New Roman" w:hAnsi="Times New Roman" w:cs="Times New Roman"/>
          <w:sz w:val="20"/>
          <w:szCs w:val="20"/>
        </w:rPr>
        <w:t xml:space="preserve"> formátumban</w:t>
      </w:r>
    </w:p>
    <w:p w14:paraId="006CD631" w14:textId="77777777" w:rsidR="00E5556E" w:rsidRPr="0081423D" w:rsidRDefault="00A0169B" w:rsidP="007520CD">
      <w:pPr>
        <w:pStyle w:val="Listaszerbekezds"/>
        <w:shd w:val="clear" w:color="auto" w:fill="FFFFFF"/>
        <w:spacing w:after="0" w:line="240" w:lineRule="auto"/>
        <w:ind w:left="157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5556E">
        <w:rPr>
          <w:rFonts w:ascii="Times New Roman" w:eastAsia="Times New Roman" w:hAnsi="Times New Roman" w:cs="Times New Roman"/>
          <w:sz w:val="20"/>
          <w:szCs w:val="20"/>
        </w:rPr>
        <w:t>az a), c) pontoknál az elektronikus dokumentumok file nevei legfeljebb 20 karaktert tartalmazhatnak, melynek magában kell foglalnia a rajz számot</w:t>
      </w:r>
      <w:r>
        <w:rPr>
          <w:rFonts w:ascii="Times New Roman" w:eastAsia="Times New Roman" w:hAnsi="Times New Roman" w:cs="Times New Roman"/>
          <w:sz w:val="20"/>
          <w:szCs w:val="20"/>
        </w:rPr>
        <w:t>]</w:t>
      </w:r>
    </w:p>
    <w:p w14:paraId="6A61CE38" w14:textId="77777777" w:rsidR="007621A3" w:rsidRPr="0081423D" w:rsidRDefault="007621A3" w:rsidP="0009445B">
      <w:pPr>
        <w:pStyle w:val="Listaszerbekezds"/>
        <w:numPr>
          <w:ilvl w:val="0"/>
          <w:numId w:val="15"/>
        </w:numPr>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közbeszerzés tárgya szerinti műszaki szakértő delegálása az építés kivitelezésre vonatkozó közbeszerzési eljárás(ok)</w:t>
      </w:r>
      <w:proofErr w:type="spellStart"/>
      <w:r w:rsidRPr="0081423D">
        <w:rPr>
          <w:rFonts w:ascii="Times New Roman" w:eastAsia="Times New Roman" w:hAnsi="Times New Roman" w:cs="Times New Roman"/>
          <w:sz w:val="20"/>
          <w:szCs w:val="20"/>
        </w:rPr>
        <w:t>ban</w:t>
      </w:r>
      <w:proofErr w:type="spellEnd"/>
      <w:r w:rsidRPr="0081423D">
        <w:rPr>
          <w:rFonts w:ascii="Times New Roman" w:eastAsia="Times New Roman" w:hAnsi="Times New Roman" w:cs="Times New Roman"/>
          <w:sz w:val="20"/>
          <w:szCs w:val="20"/>
        </w:rPr>
        <w:t xml:space="preserve"> a Megrendelő </w:t>
      </w:r>
      <w:r w:rsidRPr="0081423D">
        <w:rPr>
          <w:rFonts w:ascii="Times New Roman" w:hAnsi="Times New Roman" w:cs="Times New Roman"/>
          <w:bCs/>
          <w:sz w:val="20"/>
          <w:szCs w:val="20"/>
        </w:rPr>
        <w:t>bíráló bizottsági feladatokat is ellátó közbeszerzési munkacsoportjába a</w:t>
      </w:r>
      <w:r w:rsidRPr="0081423D">
        <w:rPr>
          <w:rFonts w:ascii="Times New Roman" w:eastAsia="Times New Roman" w:hAnsi="Times New Roman" w:cs="Times New Roman"/>
          <w:sz w:val="20"/>
          <w:szCs w:val="20"/>
        </w:rPr>
        <w:t xml:space="preserve"> közbeszerzésekről szóló 2015. évi CXLIII. törvény 27. § (3)-(4) bekezdés és a 322/2015. (X. 30.) Korm. rendelet 4. § (1) bekezdése szerint, akinek </w:t>
      </w:r>
      <w:r w:rsidRPr="002A6ABB">
        <w:rPr>
          <w:rFonts w:ascii="Times New Roman" w:eastAsia="Times New Roman" w:hAnsi="Times New Roman" w:cs="Times New Roman"/>
          <w:sz w:val="20"/>
          <w:szCs w:val="20"/>
        </w:rPr>
        <w:t xml:space="preserve">feladatait az </w:t>
      </w:r>
      <w:r w:rsidRPr="007520CD">
        <w:rPr>
          <w:rFonts w:ascii="Times New Roman" w:eastAsia="Times New Roman" w:hAnsi="Times New Roman" w:cs="Times New Roman"/>
          <w:sz w:val="20"/>
          <w:szCs w:val="20"/>
        </w:rPr>
        <w:t>1.3</w:t>
      </w:r>
      <w:r w:rsidRPr="002A6ABB">
        <w:rPr>
          <w:rFonts w:ascii="Times New Roman" w:eastAsia="Times New Roman" w:hAnsi="Times New Roman" w:cs="Times New Roman"/>
          <w:sz w:val="20"/>
          <w:szCs w:val="20"/>
        </w:rPr>
        <w:t>. pont</w:t>
      </w:r>
      <w:r w:rsidRPr="0081423D">
        <w:rPr>
          <w:rFonts w:ascii="Times New Roman" w:eastAsia="Times New Roman" w:hAnsi="Times New Roman" w:cs="Times New Roman"/>
          <w:sz w:val="20"/>
          <w:szCs w:val="20"/>
        </w:rPr>
        <w:t xml:space="preserve"> tartalmazza.</w:t>
      </w:r>
      <w:r w:rsidRPr="0081423D">
        <w:rPr>
          <w:rFonts w:ascii="Times New Roman" w:hAnsi="Times New Roman" w:cs="Times New Roman"/>
          <w:sz w:val="20"/>
          <w:szCs w:val="20"/>
          <w:shd w:val="clear" w:color="auto" w:fill="EDEDED"/>
        </w:rPr>
        <w:t xml:space="preserve"> </w:t>
      </w:r>
    </w:p>
    <w:p w14:paraId="453131EE" w14:textId="77777777" w:rsidR="007621A3" w:rsidRPr="0081423D" w:rsidRDefault="007621A3" w:rsidP="0009445B">
      <w:pPr>
        <w:pStyle w:val="Listaszerbekezds"/>
        <w:numPr>
          <w:ilvl w:val="0"/>
          <w:numId w:val="15"/>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eastAsia="Times New Roman" w:hAnsi="Times New Roman" w:cs="Times New Roman"/>
          <w:sz w:val="20"/>
          <w:szCs w:val="20"/>
        </w:rPr>
        <w:t xml:space="preserve">tervezői művezetés, </w:t>
      </w:r>
      <w:r w:rsidRPr="0081423D">
        <w:rPr>
          <w:rFonts w:ascii="Times New Roman" w:hAnsi="Times New Roman" w:cs="Times New Roman"/>
          <w:sz w:val="20"/>
          <w:szCs w:val="20"/>
          <w:shd w:val="clear" w:color="auto" w:fill="FFFFFF"/>
        </w:rPr>
        <w:t>ennek keretében a heti, vagy kétheti kivitelezési kooperációs megbeszéléseken és Megrendelő igényei szerinti egyéb, előre egyeztetett alkalommal közreműködik az építészeti-műszaki terveknek megfelelő maradéktalan építés-kivitelezés érdekében, valamint elősegíti a kivitelezés során a tervekkel kapcsolatban felmerült szakkérdések megoldását.</w:t>
      </w:r>
    </w:p>
    <w:p w14:paraId="0B5558DF"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shd w:val="clear" w:color="auto" w:fill="FFFFFF"/>
        </w:rPr>
      </w:pPr>
    </w:p>
    <w:p w14:paraId="643F1B95"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lastRenderedPageBreak/>
        <w:t>1.2. A Tervező legalább az alábbi szakembereket köteles bevonni a teljesítésbe:</w:t>
      </w:r>
    </w:p>
    <w:p w14:paraId="64120249" w14:textId="77777777" w:rsidR="007621A3" w:rsidRPr="0081423D" w:rsidRDefault="007621A3" w:rsidP="00C13E61">
      <w:pPr>
        <w:autoSpaceDE w:val="0"/>
        <w:autoSpaceDN w:val="0"/>
        <w:adjustRightInd w:val="0"/>
        <w:spacing w:after="0" w:line="240" w:lineRule="auto"/>
        <w:ind w:left="709"/>
        <w:rPr>
          <w:rFonts w:ascii="Times New Roman" w:hAnsi="Times New Roman" w:cs="Times New Roman"/>
          <w:sz w:val="20"/>
          <w:szCs w:val="20"/>
        </w:rPr>
      </w:pPr>
      <w:r w:rsidRPr="0081423D">
        <w:rPr>
          <w:rFonts w:ascii="Times New Roman" w:hAnsi="Times New Roman" w:cs="Times New Roman"/>
          <w:sz w:val="20"/>
          <w:szCs w:val="20"/>
        </w:rPr>
        <w:t>a) legalább 1 fő, vezető építész-tervező, aki a 266/2013. (VII.11.) Korm. rendelet (továbbiakban: Rendelet) szerinti, építészeti tervezési szakterületre vonatkozó korlátozás nélküli „É/</w:t>
      </w:r>
      <w:proofErr w:type="gramStart"/>
      <w:r w:rsidRPr="0081423D">
        <w:rPr>
          <w:rFonts w:ascii="Times New Roman" w:hAnsi="Times New Roman" w:cs="Times New Roman"/>
          <w:sz w:val="20"/>
          <w:szCs w:val="20"/>
        </w:rPr>
        <w:t>1”(</w:t>
      </w:r>
      <w:proofErr w:type="gramEnd"/>
      <w:r w:rsidRPr="0081423D">
        <w:rPr>
          <w:rFonts w:ascii="Times New Roman" w:hAnsi="Times New Roman" w:cs="Times New Roman"/>
          <w:sz w:val="20"/>
          <w:szCs w:val="20"/>
        </w:rPr>
        <w:t>vagy azzal egyenértékű) jogosultsággal rendelkezik</w:t>
      </w:r>
    </w:p>
    <w:p w14:paraId="21EE9E96" w14:textId="77777777" w:rsidR="007621A3" w:rsidRPr="0081423D" w:rsidRDefault="007621A3" w:rsidP="00C13E61">
      <w:pPr>
        <w:autoSpaceDE w:val="0"/>
        <w:autoSpaceDN w:val="0"/>
        <w:adjustRightInd w:val="0"/>
        <w:spacing w:after="0" w:line="240" w:lineRule="auto"/>
        <w:ind w:left="709"/>
        <w:rPr>
          <w:rFonts w:ascii="Times New Roman" w:hAnsi="Times New Roman" w:cs="Times New Roman"/>
          <w:sz w:val="20"/>
          <w:szCs w:val="20"/>
        </w:rPr>
      </w:pPr>
      <w:r w:rsidRPr="0081423D">
        <w:rPr>
          <w:rFonts w:ascii="Times New Roman" w:hAnsi="Times New Roman" w:cs="Times New Roman"/>
          <w:sz w:val="20"/>
          <w:szCs w:val="20"/>
        </w:rPr>
        <w:t xml:space="preserve">b) legalább 1 fő, építményvillamossági tervező, aki a Rendelet szerinti, építményvillamossági tervezési szakterületre vonatkozó korlátozás nélküli „V” (vagy azzal egyenértékű) jogosultsággal rendelkezik </w:t>
      </w:r>
    </w:p>
    <w:p w14:paraId="5A46A1D4" w14:textId="77777777" w:rsidR="007621A3" w:rsidRPr="0081423D" w:rsidRDefault="007621A3" w:rsidP="00C13E61">
      <w:pPr>
        <w:autoSpaceDE w:val="0"/>
        <w:autoSpaceDN w:val="0"/>
        <w:adjustRightInd w:val="0"/>
        <w:spacing w:after="0" w:line="240" w:lineRule="auto"/>
        <w:ind w:left="709"/>
        <w:rPr>
          <w:rFonts w:ascii="Times New Roman" w:hAnsi="Times New Roman" w:cs="Times New Roman"/>
          <w:sz w:val="20"/>
          <w:szCs w:val="20"/>
        </w:rPr>
      </w:pPr>
      <w:r w:rsidRPr="0081423D">
        <w:rPr>
          <w:rFonts w:ascii="Times New Roman" w:hAnsi="Times New Roman" w:cs="Times New Roman"/>
          <w:sz w:val="20"/>
          <w:szCs w:val="20"/>
        </w:rPr>
        <w:t xml:space="preserve">c) legalább 1 fő, építmény gépészeti tervező, aki a Rendelet szerinti, építmények gépészeti tervezése szakterületre vonatkozó korlátozás nélküli „G” (vagy azzal egyenértékű) jogosultsággal rendelkezik </w:t>
      </w:r>
    </w:p>
    <w:p w14:paraId="62BB2AD7" w14:textId="77777777" w:rsidR="007621A3" w:rsidRPr="0081423D" w:rsidRDefault="007621A3" w:rsidP="00C13E61">
      <w:pPr>
        <w:autoSpaceDE w:val="0"/>
        <w:autoSpaceDN w:val="0"/>
        <w:adjustRightInd w:val="0"/>
        <w:spacing w:after="0" w:line="240" w:lineRule="auto"/>
        <w:ind w:left="709"/>
        <w:rPr>
          <w:rFonts w:ascii="Times New Roman" w:eastAsia="Times New Roman" w:hAnsi="Times New Roman" w:cs="Times New Roman"/>
          <w:sz w:val="20"/>
          <w:szCs w:val="20"/>
        </w:rPr>
      </w:pPr>
      <w:r w:rsidRPr="0081423D">
        <w:rPr>
          <w:rFonts w:ascii="Times New Roman" w:hAnsi="Times New Roman" w:cs="Times New Roman"/>
          <w:sz w:val="20"/>
          <w:szCs w:val="20"/>
        </w:rPr>
        <w:t>d) legalább 1 fő, tartószerkezeti tervező, aki a Rendelet szerinti, tartószerkezeti tervezési szakterületre vonatkozó korlátozás nélküli „T” (vagy azzal egyenértékű) jogosultsággal rendelkezik</w:t>
      </w:r>
      <w:r w:rsidRPr="0081423D">
        <w:rPr>
          <w:rFonts w:ascii="Times New Roman" w:eastAsia="Times New Roman" w:hAnsi="Times New Roman" w:cs="Times New Roman"/>
          <w:sz w:val="20"/>
          <w:szCs w:val="20"/>
        </w:rPr>
        <w:t xml:space="preserve"> </w:t>
      </w:r>
    </w:p>
    <w:p w14:paraId="4167585E" w14:textId="77777777" w:rsidR="007621A3" w:rsidRPr="0081423D" w:rsidRDefault="00226716" w:rsidP="00C13E61">
      <w:pPr>
        <w:autoSpaceDE w:val="0"/>
        <w:autoSpaceDN w:val="0"/>
        <w:adjustRightInd w:val="0"/>
        <w:spacing w:after="0" w:line="240" w:lineRule="auto"/>
        <w:ind w:left="709"/>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7621A3" w:rsidRPr="0081423D">
        <w:rPr>
          <w:rFonts w:ascii="Times New Roman" w:eastAsia="Times New Roman" w:hAnsi="Times New Roman" w:cs="Times New Roman"/>
          <w:sz w:val="20"/>
          <w:szCs w:val="20"/>
        </w:rPr>
        <w:t>) legalább 1 fő okleveles egészségügyi menedzser</w:t>
      </w:r>
    </w:p>
    <w:p w14:paraId="34B5D4F5" w14:textId="77777777" w:rsidR="007621A3" w:rsidRPr="0081423D" w:rsidRDefault="007621A3" w:rsidP="007621A3">
      <w:pPr>
        <w:autoSpaceDE w:val="0"/>
        <w:autoSpaceDN w:val="0"/>
        <w:adjustRightInd w:val="0"/>
        <w:spacing w:after="0" w:line="240" w:lineRule="auto"/>
        <w:rPr>
          <w:rFonts w:ascii="Times New Roman" w:eastAsia="Times New Roman" w:hAnsi="Times New Roman" w:cs="Times New Roman"/>
          <w:sz w:val="20"/>
          <w:szCs w:val="20"/>
        </w:rPr>
      </w:pPr>
    </w:p>
    <w:p w14:paraId="3EB7876E" w14:textId="77777777" w:rsidR="007621A3" w:rsidRPr="0081423D" w:rsidRDefault="007621A3" w:rsidP="007621A3">
      <w:pPr>
        <w:autoSpaceDE w:val="0"/>
        <w:autoSpaceDN w:val="0"/>
        <w:adjustRightInd w:val="0"/>
        <w:spacing w:after="0" w:line="240" w:lineRule="auto"/>
        <w:rPr>
          <w:rFonts w:ascii="Times New Roman" w:hAnsi="Times New Roman" w:cs="Times New Roman"/>
          <w:sz w:val="20"/>
          <w:szCs w:val="20"/>
        </w:rPr>
      </w:pPr>
      <w:r w:rsidRPr="0081423D">
        <w:rPr>
          <w:rFonts w:ascii="Times New Roman" w:eastAsia="Times New Roman" w:hAnsi="Times New Roman" w:cs="Times New Roman"/>
          <w:sz w:val="20"/>
          <w:szCs w:val="20"/>
        </w:rPr>
        <w:t xml:space="preserve">1.3. </w:t>
      </w:r>
      <w:r w:rsidRPr="0081423D">
        <w:rPr>
          <w:rFonts w:ascii="Times New Roman" w:hAnsi="Times New Roman" w:cs="Times New Roman"/>
          <w:sz w:val="20"/>
          <w:szCs w:val="20"/>
        </w:rPr>
        <w:t>Az építés kivitelezésre irányuló közbeszerzési eljárás lebonyolítása során a közbeszerzés tárgya szerinti műszaki szakértő az alábbi munkarészek szakmai tartalmáért felelős:</w:t>
      </w:r>
    </w:p>
    <w:p w14:paraId="21D36B4B" w14:textId="77777777" w:rsidR="007621A3" w:rsidRPr="0081423D" w:rsidRDefault="007621A3" w:rsidP="007621A3">
      <w:pPr>
        <w:numPr>
          <w:ilvl w:val="1"/>
          <w:numId w:val="3"/>
        </w:numPr>
        <w:spacing w:after="0" w:line="240" w:lineRule="auto"/>
        <w:rPr>
          <w:rFonts w:ascii="Times New Roman" w:hAnsi="Times New Roman" w:cs="Times New Roman"/>
          <w:sz w:val="20"/>
          <w:szCs w:val="20"/>
        </w:rPr>
      </w:pPr>
      <w:r w:rsidRPr="0081423D">
        <w:rPr>
          <w:rFonts w:ascii="Times New Roman" w:hAnsi="Times New Roman" w:cs="Times New Roman"/>
          <w:sz w:val="20"/>
          <w:szCs w:val="20"/>
        </w:rPr>
        <w:t>az eljárást megelőző piacfelmérés</w:t>
      </w:r>
    </w:p>
    <w:p w14:paraId="46C7D80A" w14:textId="77777777" w:rsidR="007621A3" w:rsidRPr="0081423D" w:rsidRDefault="007621A3" w:rsidP="007621A3">
      <w:pPr>
        <w:numPr>
          <w:ilvl w:val="1"/>
          <w:numId w:val="3"/>
        </w:numPr>
        <w:spacing w:after="0" w:line="240" w:lineRule="auto"/>
        <w:rPr>
          <w:rFonts w:ascii="Times New Roman" w:hAnsi="Times New Roman" w:cs="Times New Roman"/>
          <w:sz w:val="20"/>
          <w:szCs w:val="20"/>
        </w:rPr>
      </w:pPr>
      <w:r w:rsidRPr="0081423D">
        <w:rPr>
          <w:rFonts w:ascii="Times New Roman" w:hAnsi="Times New Roman" w:cs="Times New Roman"/>
          <w:sz w:val="20"/>
          <w:szCs w:val="20"/>
        </w:rPr>
        <w:t>a közbeszerzés becsült értékének meghatározása</w:t>
      </w:r>
    </w:p>
    <w:p w14:paraId="7BB7CF85"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 xml:space="preserve">közbeszerzés tárgya és mennyisége </w:t>
      </w:r>
      <w:r w:rsidRPr="0081423D">
        <w:rPr>
          <w:rFonts w:ascii="Times New Roman" w:hAnsi="Times New Roman" w:cs="Times New Roman"/>
          <w:bCs/>
          <w:sz w:val="20"/>
          <w:szCs w:val="20"/>
        </w:rPr>
        <w:t>meghatározása</w:t>
      </w:r>
    </w:p>
    <w:p w14:paraId="55A123FE"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műszaki-szakmai alkalmassági követelmények</w:t>
      </w:r>
      <w:r w:rsidRPr="0081423D">
        <w:rPr>
          <w:rFonts w:ascii="Times New Roman" w:hAnsi="Times New Roman" w:cs="Times New Roman"/>
          <w:bCs/>
          <w:sz w:val="20"/>
          <w:szCs w:val="20"/>
        </w:rPr>
        <w:t xml:space="preserve"> meghatározása</w:t>
      </w:r>
    </w:p>
    <w:p w14:paraId="21EE98B9"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értékelési szempontok</w:t>
      </w:r>
      <w:r w:rsidRPr="0081423D">
        <w:rPr>
          <w:rFonts w:ascii="Times New Roman" w:hAnsi="Times New Roman" w:cs="Times New Roman"/>
          <w:bCs/>
          <w:sz w:val="20"/>
          <w:szCs w:val="20"/>
        </w:rPr>
        <w:t xml:space="preserve"> meghatározása</w:t>
      </w:r>
    </w:p>
    <w:p w14:paraId="5965B5B1"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 xml:space="preserve">közbeszerzési műszaki leírás </w:t>
      </w:r>
      <w:r w:rsidRPr="0081423D">
        <w:rPr>
          <w:rFonts w:ascii="Times New Roman" w:hAnsi="Times New Roman" w:cs="Times New Roman"/>
          <w:bCs/>
          <w:sz w:val="20"/>
          <w:szCs w:val="20"/>
        </w:rPr>
        <w:t>meghatározása</w:t>
      </w:r>
    </w:p>
    <w:p w14:paraId="2DF821E4"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részekre bontás megfelelősége</w:t>
      </w:r>
    </w:p>
    <w:p w14:paraId="2338F275"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szerződési feltételek szakmai szempontból</w:t>
      </w:r>
    </w:p>
    <w:p w14:paraId="5ABA490B"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műszaki tartalmat / kérdést érintő kiegészítő tájékoztatás megadása</w:t>
      </w:r>
    </w:p>
    <w:p w14:paraId="37912355"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az ajánlatok szakmai (műszaki tartalmú) értékelése, bírálata, az ajánlatok szakmai megfelelőségének, a közbeszerzési dokumentumokban, kiegészítő tájékoztatásban foglalt műszaki előírásoknak történő megfelelés megállapítása</w:t>
      </w:r>
    </w:p>
    <w:p w14:paraId="560542C7" w14:textId="77777777" w:rsidR="007621A3" w:rsidRPr="0081423D" w:rsidRDefault="007621A3" w:rsidP="007621A3">
      <w:pPr>
        <w:numPr>
          <w:ilvl w:val="1"/>
          <w:numId w:val="3"/>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 xml:space="preserve">aránytalanul alacsony ár és egyéb, műszaki szempontból aránytalan vállalás meghatározása, indokolás kérés megfogalmazása és az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 által benyújtott indokolás bírálata.</w:t>
      </w:r>
    </w:p>
    <w:p w14:paraId="22DFB066"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A közbeszerzés tárgya szerinti szakértő felel az eljárási dokumentumok és eljárási cselekmények műszaki megfeleléséért.</w:t>
      </w:r>
    </w:p>
    <w:p w14:paraId="7A7F064D" w14:textId="77777777" w:rsidR="007621A3" w:rsidRPr="0081423D" w:rsidRDefault="007621A3" w:rsidP="007621A3">
      <w:pPr>
        <w:shd w:val="clear" w:color="auto" w:fill="FFFFFF"/>
        <w:spacing w:after="0" w:line="240" w:lineRule="auto"/>
        <w:jc w:val="both"/>
        <w:rPr>
          <w:rFonts w:ascii="Times New Roman" w:hAnsi="Times New Roman" w:cs="Times New Roman"/>
          <w:sz w:val="20"/>
          <w:szCs w:val="20"/>
        </w:rPr>
      </w:pPr>
    </w:p>
    <w:p w14:paraId="7621C296" w14:textId="77777777" w:rsidR="007621A3" w:rsidRPr="0081423D" w:rsidRDefault="007621A3" w:rsidP="00C13E61">
      <w:pPr>
        <w:pStyle w:val="Listaszerbekezds"/>
        <w:numPr>
          <w:ilvl w:val="0"/>
          <w:numId w:val="1"/>
        </w:num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A teljesítés ütemezése:</w:t>
      </w:r>
    </w:p>
    <w:tbl>
      <w:tblPr>
        <w:tblW w:w="9072" w:type="dxa"/>
        <w:tblInd w:w="411" w:type="dxa"/>
        <w:tblLayout w:type="fixed"/>
        <w:tblLook w:val="0400" w:firstRow="0" w:lastRow="0" w:firstColumn="0" w:lastColumn="0" w:noHBand="0" w:noVBand="1"/>
      </w:tblPr>
      <w:tblGrid>
        <w:gridCol w:w="1512"/>
        <w:gridCol w:w="1512"/>
        <w:gridCol w:w="1512"/>
        <w:gridCol w:w="1512"/>
        <w:gridCol w:w="1512"/>
        <w:gridCol w:w="1512"/>
      </w:tblGrid>
      <w:tr w:rsidR="0081423D" w:rsidRPr="0081423D" w14:paraId="3E1CD3B3" w14:textId="77777777" w:rsidTr="0071160B">
        <w:trPr>
          <w:trHeight w:val="300"/>
        </w:trPr>
        <w:tc>
          <w:tcPr>
            <w:tcW w:w="1512" w:type="dxa"/>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tcPr>
          <w:p w14:paraId="0832F632"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teljesítési szakasz</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261B9FD4"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Munkafolyamat</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0CCF3C52"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Határidő</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0549C107"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Teljesítés elszámolása</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797ED599"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Számlaérték %</w:t>
            </w:r>
          </w:p>
        </w:tc>
        <w:tc>
          <w:tcPr>
            <w:tcW w:w="1512" w:type="dxa"/>
            <w:tcBorders>
              <w:top w:val="single" w:sz="12" w:space="0" w:color="000000"/>
              <w:left w:val="single" w:sz="6" w:space="0" w:color="000000"/>
              <w:bottom w:val="single" w:sz="12" w:space="0" w:color="000000"/>
              <w:right w:val="single" w:sz="12" w:space="0" w:color="000000"/>
            </w:tcBorders>
            <w:tcMar>
              <w:top w:w="0" w:type="dxa"/>
              <w:left w:w="45" w:type="dxa"/>
              <w:bottom w:w="0" w:type="dxa"/>
              <w:right w:w="45" w:type="dxa"/>
            </w:tcMar>
            <w:vAlign w:val="center"/>
          </w:tcPr>
          <w:p w14:paraId="11D5474B"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proofErr w:type="spellStart"/>
            <w:r w:rsidRPr="0081423D">
              <w:rPr>
                <w:rFonts w:ascii="Times New Roman" w:eastAsia="Times New Roman" w:hAnsi="Times New Roman" w:cs="Times New Roman"/>
                <w:sz w:val="20"/>
                <w:szCs w:val="20"/>
              </w:rPr>
              <w:t>Össz</w:t>
            </w:r>
            <w:proofErr w:type="spellEnd"/>
            <w:r w:rsidRPr="0081423D">
              <w:rPr>
                <w:rFonts w:ascii="Times New Roman" w:eastAsia="Times New Roman" w:hAnsi="Times New Roman" w:cs="Times New Roman"/>
                <w:sz w:val="20"/>
                <w:szCs w:val="20"/>
              </w:rPr>
              <w:t>. érték %</w:t>
            </w:r>
          </w:p>
        </w:tc>
      </w:tr>
      <w:tr w:rsidR="0081423D" w:rsidRPr="0081423D" w14:paraId="27F2A97F" w14:textId="77777777" w:rsidTr="0071160B">
        <w:trPr>
          <w:trHeight w:val="300"/>
        </w:trPr>
        <w:tc>
          <w:tcPr>
            <w:tcW w:w="1512" w:type="dxa"/>
            <w:tcBorders>
              <w:top w:val="single" w:sz="6" w:space="0" w:color="000000"/>
              <w:left w:val="single" w:sz="12" w:space="0" w:color="000000"/>
              <w:bottom w:val="single" w:sz="6" w:space="0" w:color="000000"/>
              <w:right w:val="single" w:sz="6" w:space="0" w:color="000000"/>
            </w:tcBorders>
            <w:tcMar>
              <w:top w:w="0" w:type="dxa"/>
              <w:left w:w="45" w:type="dxa"/>
              <w:bottom w:w="0" w:type="dxa"/>
              <w:right w:w="45" w:type="dxa"/>
            </w:tcMar>
            <w:vAlign w:val="center"/>
          </w:tcPr>
          <w:p w14:paraId="72F2507E"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1. fázis:</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06E324" w14:textId="77777777" w:rsidR="007621A3" w:rsidRPr="0081423D" w:rsidRDefault="007621A3" w:rsidP="0071160B">
            <w:pPr>
              <w:spacing w:after="0" w:line="240" w:lineRule="auto"/>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Engedélyezési terv szállítás </w:t>
            </w: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444AF2D"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szerződés hatálybalépés +</w:t>
            </w:r>
            <w:r w:rsidRPr="0081423D">
              <w:rPr>
                <w:rFonts w:ascii="Times New Roman" w:eastAsia="Times New Roman" w:hAnsi="Times New Roman" w:cs="Times New Roman"/>
                <w:sz w:val="20"/>
                <w:szCs w:val="20"/>
              </w:rPr>
              <w:br/>
            </w:r>
            <w:r w:rsidRPr="007520CD">
              <w:rPr>
                <w:rFonts w:ascii="Times New Roman" w:eastAsia="Times New Roman" w:hAnsi="Times New Roman" w:cs="Times New Roman"/>
                <w:sz w:val="20"/>
                <w:szCs w:val="20"/>
              </w:rPr>
              <w:t>90</w:t>
            </w:r>
            <w:r w:rsidR="00560971" w:rsidRPr="00560971">
              <w:rPr>
                <w:rFonts w:ascii="Times New Roman" w:eastAsia="Times New Roman" w:hAnsi="Times New Roman" w:cs="Times New Roman"/>
                <w:sz w:val="20"/>
                <w:szCs w:val="20"/>
              </w:rPr>
              <w:t>.</w:t>
            </w:r>
            <w:r w:rsidRPr="0081423D">
              <w:rPr>
                <w:rFonts w:ascii="Times New Roman" w:eastAsia="Times New Roman" w:hAnsi="Times New Roman" w:cs="Times New Roman"/>
                <w:sz w:val="20"/>
                <w:szCs w:val="20"/>
              </w:rPr>
              <w:t xml:space="preserve"> naptári nap</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A0115AE"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Teljesítésigazolás alapján </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6A9A739"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Átalány ár 50,00%</w:t>
            </w:r>
          </w:p>
        </w:tc>
        <w:tc>
          <w:tcPr>
            <w:tcW w:w="1512" w:type="dxa"/>
            <w:tcBorders>
              <w:top w:val="single" w:sz="6" w:space="0" w:color="000000"/>
              <w:left w:val="single" w:sz="6" w:space="0" w:color="000000"/>
              <w:bottom w:val="single" w:sz="6" w:space="0" w:color="000000"/>
              <w:right w:val="single" w:sz="12" w:space="0" w:color="000000"/>
            </w:tcBorders>
            <w:tcMar>
              <w:top w:w="0" w:type="dxa"/>
              <w:left w:w="45" w:type="dxa"/>
              <w:bottom w:w="0" w:type="dxa"/>
              <w:right w:w="45" w:type="dxa"/>
            </w:tcMar>
            <w:vAlign w:val="center"/>
          </w:tcPr>
          <w:p w14:paraId="65812EF0"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Átalány ár 50,00%</w:t>
            </w:r>
          </w:p>
        </w:tc>
      </w:tr>
      <w:tr w:rsidR="0081423D" w:rsidRPr="0081423D" w14:paraId="40DB82D4" w14:textId="77777777" w:rsidTr="0071160B">
        <w:trPr>
          <w:trHeight w:val="300"/>
        </w:trPr>
        <w:tc>
          <w:tcPr>
            <w:tcW w:w="1512" w:type="dxa"/>
            <w:tcBorders>
              <w:top w:val="single" w:sz="6" w:space="0" w:color="000000"/>
              <w:left w:val="single" w:sz="12" w:space="0" w:color="000000"/>
              <w:bottom w:val="single" w:sz="6" w:space="0" w:color="000000"/>
              <w:right w:val="single" w:sz="6" w:space="0" w:color="000000"/>
            </w:tcBorders>
            <w:tcMar>
              <w:top w:w="0" w:type="dxa"/>
              <w:left w:w="45" w:type="dxa"/>
              <w:bottom w:w="0" w:type="dxa"/>
              <w:right w:w="45" w:type="dxa"/>
            </w:tcMar>
            <w:vAlign w:val="center"/>
          </w:tcPr>
          <w:p w14:paraId="235D2DBA"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2. fázis:</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8B00213" w14:textId="77777777" w:rsidR="007621A3" w:rsidRPr="0081423D" w:rsidRDefault="007621A3" w:rsidP="0071160B">
            <w:pPr>
              <w:pBdr>
                <w:top w:val="nil"/>
                <w:left w:val="nil"/>
                <w:bottom w:val="nil"/>
                <w:right w:val="nil"/>
                <w:between w:val="nil"/>
              </w:pBdr>
              <w:spacing w:after="0" w:line="240" w:lineRule="auto"/>
              <w:jc w:val="both"/>
              <w:rPr>
                <w:rFonts w:ascii="Times New Roman" w:hAnsi="Times New Roman" w:cs="Times New Roman"/>
                <w:sz w:val="20"/>
                <w:szCs w:val="20"/>
              </w:rPr>
            </w:pPr>
            <w:r w:rsidRPr="0081423D">
              <w:rPr>
                <w:rFonts w:ascii="Times New Roman" w:eastAsia="Times New Roman" w:hAnsi="Times New Roman" w:cs="Times New Roman"/>
                <w:sz w:val="20"/>
                <w:szCs w:val="20"/>
              </w:rPr>
              <w:t>Kiviteli Terv, árazott és árazatlan költségvetés, kivitelező kiválasztását célzó közbeszerzési műszaki dokumentáció szállítás</w:t>
            </w:r>
          </w:p>
          <w:p w14:paraId="234C7403" w14:textId="77777777" w:rsidR="007621A3" w:rsidRPr="0081423D" w:rsidRDefault="007621A3" w:rsidP="0071160B">
            <w:pPr>
              <w:spacing w:after="0" w:line="240" w:lineRule="auto"/>
              <w:rPr>
                <w:rFonts w:ascii="Times New Roman" w:eastAsia="Times New Roman" w:hAnsi="Times New Roman" w:cs="Times New Roman"/>
                <w:sz w:val="20"/>
                <w:szCs w:val="20"/>
              </w:rPr>
            </w:pPr>
          </w:p>
        </w:tc>
        <w:tc>
          <w:tcPr>
            <w:tcW w:w="1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70B5A27" w14:textId="77777777" w:rsidR="007621A3" w:rsidRPr="0081423D" w:rsidRDefault="00A0169B" w:rsidP="0022671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építési </w:t>
            </w:r>
            <w:r w:rsidR="00226716">
              <w:rPr>
                <w:rFonts w:ascii="Times New Roman" w:eastAsia="Times New Roman" w:hAnsi="Times New Roman" w:cs="Times New Roman"/>
                <w:sz w:val="20"/>
                <w:szCs w:val="20"/>
              </w:rPr>
              <w:t xml:space="preserve">engedély véglegessé válásától </w:t>
            </w:r>
            <w:r w:rsidR="00226716" w:rsidRPr="007520CD">
              <w:rPr>
                <w:rFonts w:ascii="Times New Roman" w:eastAsia="Times New Roman" w:hAnsi="Times New Roman" w:cs="Times New Roman"/>
                <w:sz w:val="20"/>
                <w:szCs w:val="20"/>
              </w:rPr>
              <w:t>9</w:t>
            </w:r>
            <w:r w:rsidR="007621A3" w:rsidRPr="007520CD">
              <w:rPr>
                <w:rFonts w:ascii="Times New Roman" w:eastAsia="Times New Roman" w:hAnsi="Times New Roman" w:cs="Times New Roman"/>
                <w:sz w:val="20"/>
                <w:szCs w:val="20"/>
              </w:rPr>
              <w:t>0</w:t>
            </w:r>
            <w:r w:rsidR="00560971" w:rsidRPr="00560971">
              <w:rPr>
                <w:rFonts w:ascii="Times New Roman" w:eastAsia="Times New Roman" w:hAnsi="Times New Roman" w:cs="Times New Roman"/>
                <w:sz w:val="20"/>
                <w:szCs w:val="20"/>
              </w:rPr>
              <w:t>.</w:t>
            </w:r>
            <w:r w:rsidR="007621A3" w:rsidRPr="0081423D">
              <w:rPr>
                <w:rFonts w:ascii="Times New Roman" w:eastAsia="Times New Roman" w:hAnsi="Times New Roman" w:cs="Times New Roman"/>
                <w:sz w:val="20"/>
                <w:szCs w:val="20"/>
              </w:rPr>
              <w:t xml:space="preserve"> naptári nap</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98E5373"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Teljesítésigazolás alapján </w:t>
            </w:r>
          </w:p>
        </w:tc>
        <w:tc>
          <w:tcPr>
            <w:tcW w:w="15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4242EFC"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Átalány ár 45,00%</w:t>
            </w:r>
          </w:p>
        </w:tc>
        <w:tc>
          <w:tcPr>
            <w:tcW w:w="1512" w:type="dxa"/>
            <w:tcBorders>
              <w:top w:val="single" w:sz="6" w:space="0" w:color="000000"/>
              <w:left w:val="single" w:sz="6" w:space="0" w:color="000000"/>
              <w:bottom w:val="single" w:sz="6" w:space="0" w:color="000000"/>
              <w:right w:val="single" w:sz="12" w:space="0" w:color="000000"/>
            </w:tcBorders>
            <w:tcMar>
              <w:top w:w="0" w:type="dxa"/>
              <w:left w:w="45" w:type="dxa"/>
              <w:bottom w:w="0" w:type="dxa"/>
              <w:right w:w="45" w:type="dxa"/>
            </w:tcMar>
            <w:vAlign w:val="center"/>
          </w:tcPr>
          <w:p w14:paraId="7B2B229B"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Átalány ár 95,00%</w:t>
            </w:r>
          </w:p>
        </w:tc>
      </w:tr>
      <w:tr w:rsidR="0081423D" w:rsidRPr="0081423D" w14:paraId="3FAEF156" w14:textId="77777777" w:rsidTr="0071160B">
        <w:trPr>
          <w:trHeight w:val="300"/>
        </w:trPr>
        <w:tc>
          <w:tcPr>
            <w:tcW w:w="1512" w:type="dxa"/>
            <w:tcBorders>
              <w:top w:val="single" w:sz="12" w:space="0" w:color="000000"/>
              <w:left w:val="single" w:sz="12" w:space="0" w:color="000000"/>
              <w:bottom w:val="single" w:sz="12" w:space="0" w:color="000000"/>
              <w:right w:val="single" w:sz="6" w:space="0" w:color="000000"/>
            </w:tcBorders>
            <w:tcMar>
              <w:top w:w="0" w:type="dxa"/>
              <w:left w:w="45" w:type="dxa"/>
              <w:bottom w:w="0" w:type="dxa"/>
              <w:right w:w="45" w:type="dxa"/>
            </w:tcMar>
            <w:vAlign w:val="center"/>
          </w:tcPr>
          <w:p w14:paraId="4036D5DC"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3. fázis:</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12B72068" w14:textId="77777777" w:rsidR="007621A3" w:rsidRPr="0081423D" w:rsidRDefault="007621A3" w:rsidP="0071160B">
            <w:pPr>
              <w:pBdr>
                <w:top w:val="nil"/>
                <w:left w:val="nil"/>
                <w:bottom w:val="nil"/>
                <w:right w:val="nil"/>
                <w:between w:val="nil"/>
              </w:pBdr>
              <w:spacing w:after="0" w:line="240" w:lineRule="auto"/>
              <w:rPr>
                <w:rFonts w:ascii="Times New Roman" w:hAnsi="Times New Roman" w:cs="Times New Roman"/>
                <w:sz w:val="20"/>
                <w:szCs w:val="20"/>
              </w:rPr>
            </w:pPr>
            <w:r w:rsidRPr="0081423D">
              <w:rPr>
                <w:rFonts w:ascii="Times New Roman" w:eastAsia="Times New Roman" w:hAnsi="Times New Roman" w:cs="Times New Roman"/>
                <w:sz w:val="20"/>
                <w:szCs w:val="20"/>
              </w:rPr>
              <w:t>Közbeszerzés tárgya szerinti műszaki szakértői feladatok a kivitelezésre irányuló közbeszerzési eljárás(ok)</w:t>
            </w:r>
            <w:proofErr w:type="spellStart"/>
            <w:r w:rsidRPr="0081423D">
              <w:rPr>
                <w:rFonts w:ascii="Times New Roman" w:eastAsia="Times New Roman" w:hAnsi="Times New Roman" w:cs="Times New Roman"/>
                <w:sz w:val="20"/>
                <w:szCs w:val="20"/>
              </w:rPr>
              <w:t>ban</w:t>
            </w:r>
            <w:proofErr w:type="spellEnd"/>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1662F433" w14:textId="77777777" w:rsidR="007621A3" w:rsidRPr="0081423D" w:rsidRDefault="007621A3" w:rsidP="0071160B">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Egyeztetés szerint a közbeszerzési eljárás(ok)hoz igazodó ésszerű határidőben</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6D3F07C4"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Teljesítésigazolás alapján </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2619CFBC"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Átalány ár </w:t>
            </w:r>
          </w:p>
          <w:p w14:paraId="47431791"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5,00%</w:t>
            </w:r>
          </w:p>
        </w:tc>
        <w:tc>
          <w:tcPr>
            <w:tcW w:w="1512" w:type="dxa"/>
            <w:tcBorders>
              <w:top w:val="single" w:sz="12" w:space="0" w:color="000000"/>
              <w:left w:val="single" w:sz="6" w:space="0" w:color="000000"/>
              <w:bottom w:val="single" w:sz="12" w:space="0" w:color="000000"/>
              <w:right w:val="single" w:sz="12" w:space="0" w:color="000000"/>
            </w:tcBorders>
            <w:tcMar>
              <w:top w:w="0" w:type="dxa"/>
              <w:left w:w="45" w:type="dxa"/>
              <w:bottom w:w="0" w:type="dxa"/>
              <w:right w:w="45" w:type="dxa"/>
            </w:tcMar>
            <w:vAlign w:val="center"/>
          </w:tcPr>
          <w:p w14:paraId="73EBFF52"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Átalány ár 100,00%</w:t>
            </w:r>
          </w:p>
        </w:tc>
      </w:tr>
      <w:tr w:rsidR="0081423D" w:rsidRPr="0081423D" w14:paraId="3810CDCF" w14:textId="77777777" w:rsidTr="0071160B">
        <w:trPr>
          <w:trHeight w:val="300"/>
        </w:trPr>
        <w:tc>
          <w:tcPr>
            <w:tcW w:w="1512" w:type="dxa"/>
            <w:tcBorders>
              <w:top w:val="single" w:sz="12" w:space="0" w:color="000000"/>
              <w:left w:val="single" w:sz="12" w:space="0" w:color="000000"/>
              <w:bottom w:val="single" w:sz="12" w:space="0" w:color="000000"/>
              <w:right w:val="single" w:sz="6" w:space="0" w:color="CCCCCC"/>
            </w:tcBorders>
            <w:tcMar>
              <w:top w:w="0" w:type="dxa"/>
              <w:left w:w="45" w:type="dxa"/>
              <w:bottom w:w="0" w:type="dxa"/>
              <w:right w:w="45" w:type="dxa"/>
            </w:tcMar>
            <w:vAlign w:val="center"/>
          </w:tcPr>
          <w:p w14:paraId="356D5685"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lastRenderedPageBreak/>
              <w:t>4. fázis</w:t>
            </w:r>
          </w:p>
        </w:tc>
        <w:tc>
          <w:tcPr>
            <w:tcW w:w="1512" w:type="dxa"/>
            <w:tcBorders>
              <w:top w:val="single" w:sz="12"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3E9D03D5" w14:textId="77777777" w:rsidR="007621A3" w:rsidRPr="0081423D" w:rsidRDefault="007621A3" w:rsidP="0071160B">
            <w:pPr>
              <w:spacing w:after="0" w:line="240" w:lineRule="auto"/>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Tervezői művezetés</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28A8E237"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Egyeztetés szerint a kivitelezéshez igazodó ésszerű határidőben</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71FB17AB"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Teljesítésigazolás alapján </w:t>
            </w:r>
          </w:p>
        </w:tc>
        <w:tc>
          <w:tcPr>
            <w:tcW w:w="1512" w:type="dxa"/>
            <w:tcBorders>
              <w:top w:val="single" w:sz="12" w:space="0" w:color="000000"/>
              <w:left w:val="single" w:sz="6" w:space="0" w:color="000000"/>
              <w:bottom w:val="single" w:sz="12" w:space="0" w:color="000000"/>
              <w:right w:val="single" w:sz="6" w:space="0" w:color="000000"/>
            </w:tcBorders>
            <w:tcMar>
              <w:top w:w="0" w:type="dxa"/>
              <w:left w:w="45" w:type="dxa"/>
              <w:bottom w:w="0" w:type="dxa"/>
              <w:right w:w="45" w:type="dxa"/>
            </w:tcMar>
            <w:vAlign w:val="center"/>
          </w:tcPr>
          <w:p w14:paraId="48C7E418"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Tételes elszámolású egységár</w:t>
            </w:r>
          </w:p>
        </w:tc>
        <w:tc>
          <w:tcPr>
            <w:tcW w:w="1512" w:type="dxa"/>
            <w:tcBorders>
              <w:top w:val="single" w:sz="12" w:space="0" w:color="000000"/>
              <w:left w:val="single" w:sz="6" w:space="0" w:color="000000"/>
              <w:bottom w:val="single" w:sz="12" w:space="0" w:color="000000"/>
              <w:right w:val="single" w:sz="12" w:space="0" w:color="000000"/>
            </w:tcBorders>
            <w:tcMar>
              <w:top w:w="0" w:type="dxa"/>
              <w:left w:w="45" w:type="dxa"/>
              <w:bottom w:w="0" w:type="dxa"/>
              <w:right w:w="45" w:type="dxa"/>
            </w:tcMar>
            <w:vAlign w:val="center"/>
          </w:tcPr>
          <w:p w14:paraId="378658FE" w14:textId="77777777" w:rsidR="007621A3" w:rsidRPr="0081423D" w:rsidRDefault="007621A3" w:rsidP="0071160B">
            <w:pPr>
              <w:spacing w:after="0" w:line="240" w:lineRule="auto"/>
              <w:jc w:val="center"/>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 xml:space="preserve">Tételes elszámolású egységár és a Megrendelő által írásban kért és utólag írásban leigazolt mérnöknapok szorzata </w:t>
            </w:r>
          </w:p>
        </w:tc>
      </w:tr>
    </w:tbl>
    <w:p w14:paraId="77B44740"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p>
    <w:p w14:paraId="5A1E6646" w14:textId="77777777" w:rsidR="007621A3" w:rsidRPr="0081423D" w:rsidRDefault="007621A3" w:rsidP="00C13E61">
      <w:pPr>
        <w:pStyle w:val="Listaszerbekezds"/>
        <w:numPr>
          <w:ilvl w:val="0"/>
          <w:numId w:val="1"/>
        </w:numPr>
        <w:shd w:val="clear" w:color="auto" w:fill="FFFFFF"/>
        <w:spacing w:after="0" w:line="240" w:lineRule="auto"/>
        <w:jc w:val="both"/>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Díjazás:</w:t>
      </w:r>
    </w:p>
    <w:p w14:paraId="5B46675E" w14:textId="77777777" w:rsidR="007621A3" w:rsidRPr="0081423D" w:rsidRDefault="007621A3" w:rsidP="007621A3">
      <w:pPr>
        <w:spacing w:after="0" w:line="240" w:lineRule="auto"/>
        <w:ind w:left="709"/>
        <w:jc w:val="both"/>
        <w:rPr>
          <w:rFonts w:ascii="Times New Roman" w:hAnsi="Times New Roman" w:cs="Times New Roman"/>
          <w:sz w:val="20"/>
          <w:szCs w:val="20"/>
        </w:rPr>
      </w:pPr>
      <w:r w:rsidRPr="0081423D">
        <w:rPr>
          <w:rFonts w:ascii="Times New Roman" w:eastAsia="Times New Roman" w:hAnsi="Times New Roman" w:cs="Times New Roman"/>
          <w:sz w:val="20"/>
          <w:szCs w:val="20"/>
        </w:rPr>
        <w:t xml:space="preserve">Tervezőt az 1. pontban rögzített feladatai közül </w:t>
      </w:r>
    </w:p>
    <w:p w14:paraId="36F8561E" w14:textId="77777777" w:rsidR="007621A3" w:rsidRPr="0081423D" w:rsidRDefault="007621A3" w:rsidP="007621A3">
      <w:pPr>
        <w:numPr>
          <w:ilvl w:val="0"/>
          <w:numId w:val="4"/>
        </w:numPr>
        <w:pBdr>
          <w:top w:val="nil"/>
          <w:left w:val="nil"/>
          <w:bottom w:val="nil"/>
          <w:right w:val="nil"/>
          <w:between w:val="nil"/>
        </w:pBdr>
        <w:spacing w:after="0" w:line="240" w:lineRule="auto"/>
        <w:jc w:val="both"/>
        <w:rPr>
          <w:rFonts w:ascii="Times New Roman" w:hAnsi="Times New Roman" w:cs="Times New Roman"/>
          <w:sz w:val="20"/>
          <w:szCs w:val="20"/>
        </w:rPr>
      </w:pPr>
      <w:r w:rsidRPr="0081423D">
        <w:rPr>
          <w:rFonts w:ascii="Times New Roman" w:eastAsia="Times New Roman" w:hAnsi="Times New Roman" w:cs="Times New Roman"/>
          <w:sz w:val="20"/>
          <w:szCs w:val="20"/>
        </w:rPr>
        <w:t>az 1-3. fázis feladatainak szerződésszerű ellátásának ellenértékeként mindösszesen nettó ... Ft + Áfa összegű tervezői átalánydíj illeti meg, mely magában foglalja a Tervezőt a szerződés tervezet (a továbbiakban: Szerződés) II. fejezetben rögzített szerzői vagyoni jogokért illető díjazást is;</w:t>
      </w:r>
    </w:p>
    <w:p w14:paraId="700C95FC" w14:textId="77777777" w:rsidR="007621A3" w:rsidRPr="0081423D" w:rsidRDefault="007621A3" w:rsidP="007621A3">
      <w:pPr>
        <w:numPr>
          <w:ilvl w:val="0"/>
          <w:numId w:val="4"/>
        </w:numPr>
        <w:pBdr>
          <w:top w:val="nil"/>
          <w:left w:val="nil"/>
          <w:bottom w:val="nil"/>
          <w:right w:val="nil"/>
          <w:between w:val="nil"/>
        </w:pBdr>
        <w:spacing w:after="0" w:line="240" w:lineRule="auto"/>
        <w:jc w:val="both"/>
        <w:rPr>
          <w:rFonts w:ascii="Times New Roman" w:hAnsi="Times New Roman" w:cs="Times New Roman"/>
          <w:sz w:val="20"/>
          <w:szCs w:val="20"/>
        </w:rPr>
      </w:pPr>
      <w:r w:rsidRPr="0081423D">
        <w:rPr>
          <w:rFonts w:ascii="Times New Roman" w:eastAsia="Times New Roman" w:hAnsi="Times New Roman" w:cs="Times New Roman"/>
          <w:sz w:val="20"/>
          <w:szCs w:val="20"/>
        </w:rPr>
        <w:t>a 4. fázis feladatainak szerződésszerű ellátásának ellenértékeként … Ft/mérnöknap + ÁFA összegű díj illeti meg utólag, tételes elszámolás alapján, mely magában foglalja a Tervezőt a Szerződés II. fejezetben rögzített szerzői vagyoni jogokért illető díjazást is, amennyiben az adott feladatnál ez felmerül. A mérnök napidíj egy fő mérnök napi 8 munkaóra időtartamú munkavégzésének ellenszolgáltatása.</w:t>
      </w:r>
    </w:p>
    <w:p w14:paraId="2DE2E3A0" w14:textId="77777777" w:rsidR="007621A3" w:rsidRPr="0081423D" w:rsidRDefault="007621A3" w:rsidP="007621A3">
      <w:pPr>
        <w:shd w:val="clear" w:color="auto" w:fill="FFFFFF"/>
        <w:spacing w:after="0" w:line="240" w:lineRule="auto"/>
        <w:jc w:val="both"/>
        <w:rPr>
          <w:rFonts w:ascii="Times New Roman" w:eastAsia="Times New Roman" w:hAnsi="Times New Roman" w:cs="Times New Roman"/>
          <w:sz w:val="20"/>
          <w:szCs w:val="20"/>
        </w:rPr>
      </w:pPr>
    </w:p>
    <w:p w14:paraId="74434D5C" w14:textId="77777777" w:rsidR="003D011A" w:rsidRPr="0081423D" w:rsidRDefault="003D011A" w:rsidP="00C13E61">
      <w:pPr>
        <w:numPr>
          <w:ilvl w:val="0"/>
          <w:numId w:val="1"/>
        </w:numPr>
        <w:spacing w:after="0" w:line="240" w:lineRule="auto"/>
        <w:jc w:val="both"/>
        <w:outlineLvl w:val="6"/>
        <w:rPr>
          <w:rFonts w:ascii="Times New Roman" w:hAnsi="Times New Roman" w:cs="Times New Roman"/>
          <w:sz w:val="20"/>
          <w:szCs w:val="20"/>
        </w:rPr>
      </w:pPr>
      <w:r w:rsidRPr="0081423D">
        <w:rPr>
          <w:rFonts w:ascii="Times New Roman" w:hAnsi="Times New Roman" w:cs="Times New Roman"/>
          <w:sz w:val="20"/>
          <w:szCs w:val="20"/>
        </w:rPr>
        <w:t>A szerződéses feltételeket a csatolt szerződés tervezet tartalmazza.</w:t>
      </w:r>
    </w:p>
    <w:p w14:paraId="54FBB343" w14:textId="77777777" w:rsidR="00961CEB" w:rsidRPr="0081423D" w:rsidRDefault="00961CEB" w:rsidP="00C13E61">
      <w:pPr>
        <w:pStyle w:val="Listaszerbekezds"/>
        <w:numPr>
          <w:ilvl w:val="0"/>
          <w:numId w:val="1"/>
        </w:numPr>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A jelen beszerzés a közbeszerzésekről szóló 2015. évi CXLIII. törvény 111. § r) pontja alapján nem közbeszerzés.</w:t>
      </w:r>
    </w:p>
    <w:p w14:paraId="57190075" w14:textId="77777777" w:rsidR="00260111" w:rsidRPr="007520CD" w:rsidRDefault="007621A3" w:rsidP="00C13E61">
      <w:pPr>
        <w:pStyle w:val="Listaszerbekezds"/>
        <w:numPr>
          <w:ilvl w:val="0"/>
          <w:numId w:val="1"/>
        </w:numPr>
        <w:shd w:val="clear" w:color="auto" w:fill="FFFFFF"/>
        <w:spacing w:after="0" w:line="240" w:lineRule="auto"/>
        <w:jc w:val="both"/>
        <w:rPr>
          <w:rFonts w:ascii="Times New Roman" w:hAnsi="Times New Roman" w:cs="Times New Roman"/>
          <w:b/>
          <w:sz w:val="20"/>
          <w:szCs w:val="20"/>
        </w:rPr>
      </w:pPr>
      <w:r w:rsidRPr="007520CD">
        <w:rPr>
          <w:rFonts w:ascii="Times New Roman" w:hAnsi="Times New Roman" w:cs="Times New Roman"/>
          <w:b/>
          <w:sz w:val="20"/>
          <w:szCs w:val="20"/>
        </w:rPr>
        <w:t xml:space="preserve">Ajánlattételi határidő: 2021. </w:t>
      </w:r>
      <w:r w:rsidR="006F1341" w:rsidRPr="007520CD">
        <w:rPr>
          <w:rFonts w:ascii="Times New Roman" w:hAnsi="Times New Roman" w:cs="Times New Roman"/>
          <w:b/>
          <w:sz w:val="20"/>
          <w:szCs w:val="20"/>
        </w:rPr>
        <w:t>szeptember 20</w:t>
      </w:r>
      <w:r w:rsidRPr="007520CD">
        <w:rPr>
          <w:rFonts w:ascii="Times New Roman" w:hAnsi="Times New Roman" w:cs="Times New Roman"/>
          <w:b/>
          <w:sz w:val="20"/>
          <w:szCs w:val="20"/>
        </w:rPr>
        <w:t xml:space="preserve">. </w:t>
      </w:r>
      <w:r w:rsidR="007520CD">
        <w:rPr>
          <w:rFonts w:ascii="Times New Roman" w:hAnsi="Times New Roman" w:cs="Times New Roman"/>
          <w:b/>
          <w:sz w:val="20"/>
          <w:szCs w:val="20"/>
        </w:rPr>
        <w:t xml:space="preserve">napja, </w:t>
      </w:r>
      <w:r w:rsidRPr="007520CD">
        <w:rPr>
          <w:rFonts w:ascii="Times New Roman" w:hAnsi="Times New Roman" w:cs="Times New Roman"/>
          <w:b/>
          <w:sz w:val="20"/>
          <w:szCs w:val="20"/>
        </w:rPr>
        <w:t>15:00 óra.</w:t>
      </w:r>
    </w:p>
    <w:p w14:paraId="753370A7" w14:textId="77777777" w:rsidR="00961CEB" w:rsidRPr="002A6ABB" w:rsidRDefault="007621A3" w:rsidP="00C13E61">
      <w:pPr>
        <w:pStyle w:val="Listaszerbekezds"/>
        <w:numPr>
          <w:ilvl w:val="0"/>
          <w:numId w:val="1"/>
        </w:numPr>
        <w:shd w:val="clear" w:color="auto" w:fill="FFFFFF"/>
        <w:spacing w:after="0" w:line="240" w:lineRule="auto"/>
        <w:jc w:val="both"/>
        <w:rPr>
          <w:rFonts w:ascii="Times New Roman" w:hAnsi="Times New Roman" w:cs="Times New Roman"/>
          <w:sz w:val="20"/>
          <w:szCs w:val="20"/>
        </w:rPr>
      </w:pPr>
      <w:r w:rsidRPr="002A6ABB">
        <w:rPr>
          <w:rFonts w:ascii="Times New Roman" w:hAnsi="Times New Roman" w:cs="Times New Roman"/>
          <w:sz w:val="20"/>
          <w:szCs w:val="20"/>
        </w:rPr>
        <w:t xml:space="preserve">Az ajánlat benyújtható </w:t>
      </w:r>
      <w:r w:rsidR="00961CEB" w:rsidRPr="002A6ABB">
        <w:rPr>
          <w:rFonts w:ascii="Times New Roman" w:hAnsi="Times New Roman" w:cs="Times New Roman"/>
          <w:sz w:val="20"/>
          <w:szCs w:val="20"/>
        </w:rPr>
        <w:t xml:space="preserve">személyesen, vagy </w:t>
      </w:r>
      <w:r w:rsidRPr="002A6ABB">
        <w:rPr>
          <w:rFonts w:ascii="Times New Roman" w:hAnsi="Times New Roman" w:cs="Times New Roman"/>
          <w:sz w:val="20"/>
          <w:szCs w:val="20"/>
        </w:rPr>
        <w:t xml:space="preserve">postán az alábbi elérhetőségekre: </w:t>
      </w:r>
      <w:r w:rsidR="00961CEB" w:rsidRPr="007520CD">
        <w:rPr>
          <w:rFonts w:ascii="Times New Roman" w:hAnsi="Times New Roman" w:cs="Times New Roman"/>
          <w:sz w:val="20"/>
          <w:szCs w:val="20"/>
        </w:rPr>
        <w:t>Gyál Város</w:t>
      </w:r>
      <w:r w:rsidR="00961CEB" w:rsidRPr="007520CD">
        <w:rPr>
          <w:rFonts w:ascii="Times New Roman" w:hAnsi="Times New Roman" w:cs="Times New Roman"/>
          <w:bCs/>
          <w:sz w:val="20"/>
          <w:szCs w:val="20"/>
        </w:rPr>
        <w:t xml:space="preserve"> Önkormányzata</w:t>
      </w:r>
      <w:r w:rsidR="00961CEB" w:rsidRPr="007520CD">
        <w:rPr>
          <w:rFonts w:ascii="Times New Roman" w:hAnsi="Times New Roman" w:cs="Times New Roman"/>
          <w:sz w:val="20"/>
          <w:szCs w:val="20"/>
        </w:rPr>
        <w:t> 2360 Gyál, Kőrösi út 112-114.</w:t>
      </w:r>
      <w:r w:rsidR="00260111" w:rsidRPr="007520CD">
        <w:rPr>
          <w:rFonts w:ascii="Times New Roman" w:hAnsi="Times New Roman" w:cs="Times New Roman"/>
          <w:sz w:val="20"/>
          <w:szCs w:val="20"/>
        </w:rPr>
        <w:t xml:space="preserve"> kapcsolattartó: </w:t>
      </w:r>
      <w:proofErr w:type="spellStart"/>
      <w:r w:rsidR="00260111" w:rsidRPr="007520CD">
        <w:rPr>
          <w:rFonts w:ascii="Times New Roman" w:hAnsi="Times New Roman" w:cs="Times New Roman"/>
          <w:sz w:val="20"/>
          <w:szCs w:val="20"/>
        </w:rPr>
        <w:t>Donhauzer</w:t>
      </w:r>
      <w:proofErr w:type="spellEnd"/>
      <w:r w:rsidR="00260111" w:rsidRPr="007520CD">
        <w:rPr>
          <w:rFonts w:ascii="Times New Roman" w:hAnsi="Times New Roman" w:cs="Times New Roman"/>
          <w:sz w:val="20"/>
          <w:szCs w:val="20"/>
        </w:rPr>
        <w:t xml:space="preserve"> Ádám, telefonszám: +36704540580</w:t>
      </w:r>
    </w:p>
    <w:p w14:paraId="5175A2F0" w14:textId="77777777" w:rsidR="00961CEB" w:rsidRPr="0081423D" w:rsidRDefault="00961CEB"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Az ajánlat benyújtandó: írásban és zártan, 1 pld-ban papír alapon fenti postacímen.</w:t>
      </w:r>
    </w:p>
    <w:p w14:paraId="28F8BD29" w14:textId="77777777" w:rsidR="00A84A5F" w:rsidRPr="0081423D" w:rsidRDefault="00A84A5F" w:rsidP="00C13E61">
      <w:pPr>
        <w:pStyle w:val="Listaszerbekezds"/>
        <w:numPr>
          <w:ilvl w:val="0"/>
          <w:numId w:val="1"/>
        </w:numPr>
        <w:spacing w:after="0" w:line="240" w:lineRule="auto"/>
        <w:rPr>
          <w:rFonts w:ascii="Times New Roman" w:hAnsi="Times New Roman" w:cs="Times New Roman"/>
          <w:sz w:val="20"/>
          <w:szCs w:val="20"/>
        </w:rPr>
      </w:pPr>
      <w:r w:rsidRPr="0081423D">
        <w:rPr>
          <w:rFonts w:ascii="Times New Roman" w:hAnsi="Times New Roman" w:cs="Times New Roman"/>
          <w:sz w:val="20"/>
          <w:szCs w:val="20"/>
        </w:rPr>
        <w:t xml:space="preserve">Az ajánlat érvénytelen, ha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 csőd-, felszámolási-, vagy végelszámolási eljárás alatt áll, vagy nem rendelkezik érvényes adószámmal, továbbá, ha Gyál Város Önkormányzatával, vagy a Gyáli Polgármesteri Hivatallal szemben lejárt esedékességű, ki nem fizetett tartozása áll fenn, kivéve, ha a megfizetésre halasztást kapott.</w:t>
      </w:r>
    </w:p>
    <w:p w14:paraId="697D9DEA" w14:textId="77777777" w:rsidR="00260111" w:rsidRPr="0081423D" w:rsidRDefault="00260111" w:rsidP="00C13E61">
      <w:pPr>
        <w:pStyle w:val="Listaszerbekezds"/>
        <w:numPr>
          <w:ilvl w:val="0"/>
          <w:numId w:val="1"/>
        </w:num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Az ajánlatnak tartalmaznia kell:</w:t>
      </w:r>
    </w:p>
    <w:p w14:paraId="132019EA" w14:textId="77777777" w:rsidR="00260111" w:rsidRPr="0081423D" w:rsidRDefault="00004CB5"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w:t>
      </w:r>
      <w:r w:rsidR="00260111" w:rsidRPr="0081423D">
        <w:rPr>
          <w:rFonts w:ascii="Times New Roman" w:hAnsi="Times New Roman" w:cs="Times New Roman"/>
          <w:sz w:val="20"/>
          <w:szCs w:val="20"/>
          <w:shd w:val="clear" w:color="auto" w:fill="FFFFFF"/>
        </w:rPr>
        <w:t>jánlatevő</w:t>
      </w:r>
      <w:r w:rsidRPr="0081423D">
        <w:rPr>
          <w:rFonts w:ascii="Times New Roman" w:hAnsi="Times New Roman" w:cs="Times New Roman"/>
          <w:sz w:val="20"/>
          <w:szCs w:val="20"/>
          <w:shd w:val="clear" w:color="auto" w:fill="FFFFFF"/>
        </w:rPr>
        <w:t xml:space="preserve">, vagy közös </w:t>
      </w:r>
      <w:r w:rsidR="0081423D" w:rsidRPr="0081423D">
        <w:rPr>
          <w:rFonts w:ascii="Times New Roman" w:hAnsi="Times New Roman" w:cs="Times New Roman"/>
          <w:sz w:val="20"/>
          <w:szCs w:val="20"/>
          <w:shd w:val="clear" w:color="auto" w:fill="FFFFFF"/>
        </w:rPr>
        <w:t>Ajánlattevő</w:t>
      </w:r>
      <w:r w:rsidRPr="0081423D">
        <w:rPr>
          <w:rFonts w:ascii="Times New Roman" w:hAnsi="Times New Roman" w:cs="Times New Roman"/>
          <w:sz w:val="20"/>
          <w:szCs w:val="20"/>
          <w:shd w:val="clear" w:color="auto" w:fill="FFFFFF"/>
        </w:rPr>
        <w:t>k</w:t>
      </w:r>
      <w:r w:rsidR="0081423D" w:rsidRPr="0081423D">
        <w:rPr>
          <w:rFonts w:ascii="Times New Roman" w:hAnsi="Times New Roman" w:cs="Times New Roman"/>
          <w:sz w:val="20"/>
          <w:szCs w:val="20"/>
          <w:shd w:val="clear" w:color="auto" w:fill="FFFFFF"/>
        </w:rPr>
        <w:t xml:space="preserve"> (a továbbiakban együttesen: Ajánlattevő)</w:t>
      </w:r>
      <w:r w:rsidR="00260111" w:rsidRPr="0081423D">
        <w:rPr>
          <w:rFonts w:ascii="Times New Roman" w:hAnsi="Times New Roman" w:cs="Times New Roman"/>
          <w:sz w:val="20"/>
          <w:szCs w:val="20"/>
          <w:shd w:val="clear" w:color="auto" w:fill="FFFFFF"/>
        </w:rPr>
        <w:t xml:space="preserve"> név, cím, adószám, telefon, e-mail elérhetőségeit, </w:t>
      </w:r>
      <w:r w:rsidRPr="0081423D">
        <w:rPr>
          <w:rFonts w:ascii="Times New Roman" w:hAnsi="Times New Roman" w:cs="Times New Roman"/>
          <w:sz w:val="20"/>
          <w:szCs w:val="20"/>
          <w:shd w:val="clear" w:color="auto" w:fill="FFFFFF"/>
        </w:rPr>
        <w:t xml:space="preserve">a </w:t>
      </w:r>
      <w:r w:rsidR="00260111" w:rsidRPr="0081423D">
        <w:rPr>
          <w:rFonts w:ascii="Times New Roman" w:hAnsi="Times New Roman" w:cs="Times New Roman"/>
          <w:sz w:val="20"/>
          <w:szCs w:val="20"/>
          <w:shd w:val="clear" w:color="auto" w:fill="FFFFFF"/>
        </w:rPr>
        <w:t>kapcsolattartó nevét</w:t>
      </w:r>
    </w:p>
    <w:p w14:paraId="518EDBCE" w14:textId="77777777" w:rsidR="00260111" w:rsidRPr="0081423D" w:rsidRDefault="0081423D"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Ajánlattevő</w:t>
      </w:r>
      <w:r w:rsidR="00260111" w:rsidRPr="0081423D">
        <w:rPr>
          <w:rFonts w:ascii="Times New Roman" w:hAnsi="Times New Roman" w:cs="Times New Roman"/>
          <w:sz w:val="20"/>
          <w:szCs w:val="20"/>
          <w:shd w:val="clear" w:color="auto" w:fill="FFFFFF"/>
        </w:rPr>
        <w:t xml:space="preserve"> nyilatkozatát, hogy az ajánlatkérő által kiadott szerződés tervezet feltételeit elfogadja, annak megkötésére és teljesítésére az ajánlati ára ellenében kész és képes</w:t>
      </w:r>
    </w:p>
    <w:p w14:paraId="709357B5" w14:textId="77777777" w:rsidR="00260111" w:rsidRPr="0081423D" w:rsidRDefault="00260111"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az 1-3. fázis átalány díját fázisonként és összesen nettó Ft + ÁFA bontásban</w:t>
      </w:r>
    </w:p>
    <w:p w14:paraId="5F98ADD8" w14:textId="77777777" w:rsidR="00260111" w:rsidRPr="0081423D" w:rsidRDefault="00260111"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 4. fázis tételes elszámolású egységárát nettó Ft + ÁFA bontásban</w:t>
      </w:r>
    </w:p>
    <w:p w14:paraId="7F52114E" w14:textId="77777777" w:rsidR="00EE690F" w:rsidRPr="0081423D" w:rsidRDefault="0081423D"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2A6ABB">
        <w:rPr>
          <w:rFonts w:ascii="Times New Roman" w:hAnsi="Times New Roman" w:cs="Times New Roman"/>
          <w:sz w:val="20"/>
          <w:szCs w:val="20"/>
          <w:shd w:val="clear" w:color="auto" w:fill="FFFFFF"/>
        </w:rPr>
        <w:t>Ajánlattevő</w:t>
      </w:r>
      <w:r w:rsidR="00EE690F" w:rsidRPr="002A6ABB">
        <w:rPr>
          <w:rFonts w:ascii="Times New Roman" w:hAnsi="Times New Roman" w:cs="Times New Roman"/>
          <w:sz w:val="20"/>
          <w:szCs w:val="20"/>
          <w:shd w:val="clear" w:color="auto" w:fill="FFFFFF"/>
        </w:rPr>
        <w:t>nek a</w:t>
      </w:r>
      <w:r w:rsidR="00EE690F" w:rsidRPr="007520CD">
        <w:rPr>
          <w:rFonts w:ascii="Times New Roman" w:hAnsi="Times New Roman" w:cs="Times New Roman"/>
          <w:bCs/>
          <w:sz w:val="20"/>
          <w:szCs w:val="20"/>
        </w:rPr>
        <w:t xml:space="preserve"> beszerzés tárgyával egyező, vagy ahhoz volumenében és jellegében hasonló kiviteli tervezési referenciá</w:t>
      </w:r>
      <w:r w:rsidR="00EE690F" w:rsidRPr="002A6ABB">
        <w:rPr>
          <w:rFonts w:ascii="Times New Roman" w:hAnsi="Times New Roman" w:cs="Times New Roman"/>
          <w:bCs/>
          <w:sz w:val="20"/>
          <w:szCs w:val="20"/>
        </w:rPr>
        <w:t>i</w:t>
      </w:r>
      <w:r w:rsidR="00EE690F" w:rsidRPr="0081423D">
        <w:rPr>
          <w:rFonts w:ascii="Times New Roman" w:hAnsi="Times New Roman" w:cs="Times New Roman"/>
          <w:sz w:val="20"/>
          <w:szCs w:val="20"/>
          <w:shd w:val="clear" w:color="auto" w:fill="FFFFFF"/>
        </w:rPr>
        <w:t xml:space="preserve"> ismertetését, megjelölve legalább a feladat tárgyát, mennyiségét, a teljesítés helyét, időpontját (év, hó, nap) a megrendelő </w:t>
      </w:r>
      <w:r w:rsidR="00A35574" w:rsidRPr="0081423D">
        <w:rPr>
          <w:rFonts w:ascii="Times New Roman" w:hAnsi="Times New Roman" w:cs="Times New Roman"/>
          <w:sz w:val="20"/>
          <w:szCs w:val="20"/>
          <w:shd w:val="clear" w:color="auto" w:fill="FFFFFF"/>
        </w:rPr>
        <w:t xml:space="preserve">nevét, címét, </w:t>
      </w:r>
      <w:r w:rsidR="00EE690F" w:rsidRPr="0081423D">
        <w:rPr>
          <w:rFonts w:ascii="Times New Roman" w:hAnsi="Times New Roman" w:cs="Times New Roman"/>
          <w:sz w:val="20"/>
          <w:szCs w:val="20"/>
          <w:shd w:val="clear" w:color="auto" w:fill="FFFFFF"/>
        </w:rPr>
        <w:t xml:space="preserve">képviselőjének nevét, címét, telefon, e-mail elérhetőségeit és </w:t>
      </w:r>
      <w:r w:rsidRPr="0081423D">
        <w:rPr>
          <w:rFonts w:ascii="Times New Roman" w:hAnsi="Times New Roman" w:cs="Times New Roman"/>
          <w:sz w:val="20"/>
          <w:szCs w:val="20"/>
          <w:shd w:val="clear" w:color="auto" w:fill="FFFFFF"/>
        </w:rPr>
        <w:t>Ajánlattevő</w:t>
      </w:r>
      <w:r w:rsidR="00A35574" w:rsidRPr="0081423D">
        <w:rPr>
          <w:rFonts w:ascii="Times New Roman" w:hAnsi="Times New Roman" w:cs="Times New Roman"/>
          <w:sz w:val="20"/>
          <w:szCs w:val="20"/>
          <w:shd w:val="clear" w:color="auto" w:fill="FFFFFF"/>
        </w:rPr>
        <w:t xml:space="preserve"> </w:t>
      </w:r>
      <w:r w:rsidR="00EE690F" w:rsidRPr="0081423D">
        <w:rPr>
          <w:rFonts w:ascii="Times New Roman" w:hAnsi="Times New Roman" w:cs="Times New Roman"/>
          <w:sz w:val="20"/>
          <w:szCs w:val="20"/>
          <w:shd w:val="clear" w:color="auto" w:fill="FFFFFF"/>
        </w:rPr>
        <w:t>nyilatkozatát, hogy a teljesítés az előírásoknak és a szerződésnek megfelelően történt</w:t>
      </w:r>
    </w:p>
    <w:p w14:paraId="0A6ED560" w14:textId="77777777" w:rsidR="0081423D" w:rsidRPr="0081423D" w:rsidRDefault="0081423D" w:rsidP="0081423D">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Ajánlattevő képviselőjének aláírási címpéldányát, vagy ügyvéd, illetőleg kamarai jogtanácsos által ellenjegyzett aláírás mintáját</w:t>
      </w:r>
    </w:p>
    <w:p w14:paraId="58FC770D" w14:textId="77777777" w:rsidR="00260111" w:rsidRPr="0081423D" w:rsidRDefault="0081423D"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Ajánlattevő</w:t>
      </w:r>
      <w:r w:rsidR="00260111" w:rsidRPr="0081423D">
        <w:rPr>
          <w:rFonts w:ascii="Times New Roman" w:hAnsi="Times New Roman" w:cs="Times New Roman"/>
          <w:sz w:val="20"/>
          <w:szCs w:val="20"/>
          <w:shd w:val="clear" w:color="auto" w:fill="FFFFFF"/>
        </w:rPr>
        <w:t xml:space="preserve"> nyilatkozatát, hogy a nemzeti vagyonról szóló 2011. évi CXCVI. törvény 3. § (1) bekezdése 1. pontja alapján átlátható szervezetnek minősül-e</w:t>
      </w:r>
    </w:p>
    <w:p w14:paraId="687009E2" w14:textId="77777777" w:rsidR="00260111" w:rsidRPr="0081423D" w:rsidRDefault="00260111"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folyamatban lévő változásbejegyzési eljárás esetében a cégbírósághoz benyújtott változásbejegyzési kérelmét és az annak érkezéséről, a cégbíróság által megküldött igazolást egyszerű másolatban; nemleges tartalmú változás bejegyzési nyilatkozatot is kell csatolni</w:t>
      </w:r>
    </w:p>
    <w:p w14:paraId="2D380CFA" w14:textId="77777777" w:rsidR="00260111" w:rsidRPr="0081423D" w:rsidRDefault="00260111"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annak megjelölését, hogy a beszerzés mely részére vesz igénybe alvállalkozót és nevezze meg - név, cím, adószám megadásával - az alvállalkozókat</w:t>
      </w:r>
    </w:p>
    <w:p w14:paraId="5A569F8C" w14:textId="77777777" w:rsidR="00260111" w:rsidRPr="0081423D" w:rsidRDefault="00260111" w:rsidP="00C13E61">
      <w:pPr>
        <w:pStyle w:val="Listaszerbekezds"/>
        <w:numPr>
          <w:ilvl w:val="1"/>
          <w:numId w:val="1"/>
        </w:numPr>
        <w:shd w:val="clear" w:color="auto" w:fill="FFFFFF"/>
        <w:spacing w:after="0" w:line="240" w:lineRule="auto"/>
        <w:jc w:val="both"/>
        <w:rPr>
          <w:rFonts w:ascii="Times New Roman" w:hAnsi="Times New Roman" w:cs="Times New Roman"/>
          <w:sz w:val="20"/>
          <w:szCs w:val="20"/>
          <w:shd w:val="clear" w:color="auto" w:fill="FFFFFF"/>
        </w:rPr>
      </w:pPr>
      <w:r w:rsidRPr="0081423D">
        <w:rPr>
          <w:rFonts w:ascii="Times New Roman" w:hAnsi="Times New Roman" w:cs="Times New Roman"/>
          <w:sz w:val="20"/>
          <w:szCs w:val="20"/>
          <w:shd w:val="clear" w:color="auto" w:fill="FFFFFF"/>
        </w:rPr>
        <w:t xml:space="preserve">legalább az alábbi szakemberek önéletrajzának és </w:t>
      </w:r>
      <w:r w:rsidR="0081423D">
        <w:rPr>
          <w:rFonts w:ascii="Times New Roman" w:hAnsi="Times New Roman" w:cs="Times New Roman"/>
          <w:sz w:val="20"/>
          <w:szCs w:val="20"/>
          <w:shd w:val="clear" w:color="auto" w:fill="FFFFFF"/>
        </w:rPr>
        <w:t xml:space="preserve">nyertesség esetén </w:t>
      </w:r>
      <w:r w:rsidRPr="0081423D">
        <w:rPr>
          <w:rFonts w:ascii="Times New Roman" w:hAnsi="Times New Roman" w:cs="Times New Roman"/>
          <w:sz w:val="20"/>
          <w:szCs w:val="20"/>
          <w:shd w:val="clear" w:color="auto" w:fill="FFFFFF"/>
        </w:rPr>
        <w:t>tárgyi munkára rendelkezésre állási nyilatkozatának becsatolása a szakember által aláírva:</w:t>
      </w:r>
    </w:p>
    <w:p w14:paraId="483397B3" w14:textId="77777777" w:rsidR="00260111" w:rsidRPr="0081423D" w:rsidRDefault="00260111" w:rsidP="0081423D">
      <w:pPr>
        <w:autoSpaceDE w:val="0"/>
        <w:autoSpaceDN w:val="0"/>
        <w:adjustRightInd w:val="0"/>
        <w:spacing w:after="0" w:line="240" w:lineRule="auto"/>
        <w:ind w:left="1418"/>
        <w:rPr>
          <w:rFonts w:ascii="Times New Roman" w:hAnsi="Times New Roman" w:cs="Times New Roman"/>
          <w:sz w:val="20"/>
          <w:szCs w:val="20"/>
        </w:rPr>
      </w:pPr>
      <w:r w:rsidRPr="0081423D">
        <w:rPr>
          <w:rFonts w:ascii="Times New Roman" w:hAnsi="Times New Roman" w:cs="Times New Roman"/>
          <w:sz w:val="20"/>
          <w:szCs w:val="20"/>
        </w:rPr>
        <w:t>a) legalább 1 fő, vezető építész-tervező, aki a 266/2013. (VII.11.) Korm. rendelet (továbbiakban: Rendelet) szerinti, építészeti tervezési szakterületre vonatkozó korlátozás nélküli „É/</w:t>
      </w:r>
      <w:proofErr w:type="gramStart"/>
      <w:r w:rsidRPr="0081423D">
        <w:rPr>
          <w:rFonts w:ascii="Times New Roman" w:hAnsi="Times New Roman" w:cs="Times New Roman"/>
          <w:sz w:val="20"/>
          <w:szCs w:val="20"/>
        </w:rPr>
        <w:t>1”(</w:t>
      </w:r>
      <w:proofErr w:type="gramEnd"/>
      <w:r w:rsidRPr="0081423D">
        <w:rPr>
          <w:rFonts w:ascii="Times New Roman" w:hAnsi="Times New Roman" w:cs="Times New Roman"/>
          <w:sz w:val="20"/>
          <w:szCs w:val="20"/>
        </w:rPr>
        <w:t>vagy azzal egyenértékű) jogosultsággal rendelkezik</w:t>
      </w:r>
    </w:p>
    <w:p w14:paraId="7E4F7FB2" w14:textId="77777777" w:rsidR="00260111" w:rsidRPr="0081423D" w:rsidRDefault="00260111" w:rsidP="0081423D">
      <w:pPr>
        <w:autoSpaceDE w:val="0"/>
        <w:autoSpaceDN w:val="0"/>
        <w:adjustRightInd w:val="0"/>
        <w:spacing w:after="0" w:line="240" w:lineRule="auto"/>
        <w:ind w:left="1418"/>
        <w:rPr>
          <w:rFonts w:ascii="Times New Roman" w:hAnsi="Times New Roman" w:cs="Times New Roman"/>
          <w:sz w:val="20"/>
          <w:szCs w:val="20"/>
        </w:rPr>
      </w:pPr>
      <w:r w:rsidRPr="0081423D">
        <w:rPr>
          <w:rFonts w:ascii="Times New Roman" w:hAnsi="Times New Roman" w:cs="Times New Roman"/>
          <w:sz w:val="20"/>
          <w:szCs w:val="20"/>
        </w:rPr>
        <w:lastRenderedPageBreak/>
        <w:t xml:space="preserve">b) legalább 1 fő, építményvillamossági tervező, aki a Rendelet szerinti, építményvillamossági tervezési szakterületre vonatkozó korlátozás nélküli „V” (vagy azzal egyenértékű) jogosultsággal rendelkezik </w:t>
      </w:r>
    </w:p>
    <w:p w14:paraId="4AE2CF6B" w14:textId="77777777" w:rsidR="00260111" w:rsidRPr="0081423D" w:rsidRDefault="00260111" w:rsidP="0081423D">
      <w:pPr>
        <w:autoSpaceDE w:val="0"/>
        <w:autoSpaceDN w:val="0"/>
        <w:adjustRightInd w:val="0"/>
        <w:spacing w:after="0" w:line="240" w:lineRule="auto"/>
        <w:ind w:left="1418"/>
        <w:rPr>
          <w:rFonts w:ascii="Times New Roman" w:hAnsi="Times New Roman" w:cs="Times New Roman"/>
          <w:sz w:val="20"/>
          <w:szCs w:val="20"/>
        </w:rPr>
      </w:pPr>
      <w:r w:rsidRPr="0081423D">
        <w:rPr>
          <w:rFonts w:ascii="Times New Roman" w:hAnsi="Times New Roman" w:cs="Times New Roman"/>
          <w:sz w:val="20"/>
          <w:szCs w:val="20"/>
        </w:rPr>
        <w:t xml:space="preserve">c) legalább 1 fő, építmény gépészeti tervező, aki a Rendelet szerinti, építmények gépészeti tervezése szakterületre vonatkozó korlátozás nélküli „G” (vagy azzal egyenértékű) jogosultsággal rendelkezik </w:t>
      </w:r>
    </w:p>
    <w:p w14:paraId="7A3C0A2B" w14:textId="77777777" w:rsidR="00260111" w:rsidRPr="0081423D" w:rsidRDefault="00260111" w:rsidP="0081423D">
      <w:pPr>
        <w:autoSpaceDE w:val="0"/>
        <w:autoSpaceDN w:val="0"/>
        <w:adjustRightInd w:val="0"/>
        <w:spacing w:after="0" w:line="240" w:lineRule="auto"/>
        <w:ind w:left="1418"/>
        <w:rPr>
          <w:rFonts w:ascii="Times New Roman" w:eastAsia="Times New Roman" w:hAnsi="Times New Roman" w:cs="Times New Roman"/>
          <w:sz w:val="20"/>
          <w:szCs w:val="20"/>
        </w:rPr>
      </w:pPr>
      <w:r w:rsidRPr="0081423D">
        <w:rPr>
          <w:rFonts w:ascii="Times New Roman" w:hAnsi="Times New Roman" w:cs="Times New Roman"/>
          <w:sz w:val="20"/>
          <w:szCs w:val="20"/>
        </w:rPr>
        <w:t>d) legalább 1 fő, tartószerkezeti tervező, aki a Rendelet szerinti, tartószerkezeti tervezési szakterületre vonatkozó korlátozás nélküli „T” (vagy azzal egyenértékű) jogosultsággal rendelkezik</w:t>
      </w:r>
      <w:r w:rsidRPr="0081423D">
        <w:rPr>
          <w:rFonts w:ascii="Times New Roman" w:eastAsia="Times New Roman" w:hAnsi="Times New Roman" w:cs="Times New Roman"/>
          <w:sz w:val="20"/>
          <w:szCs w:val="20"/>
        </w:rPr>
        <w:t xml:space="preserve"> </w:t>
      </w:r>
    </w:p>
    <w:p w14:paraId="6C5F0CB4" w14:textId="77777777" w:rsidR="00260111" w:rsidRPr="0081423D" w:rsidRDefault="00260111" w:rsidP="0081423D">
      <w:pPr>
        <w:autoSpaceDE w:val="0"/>
        <w:autoSpaceDN w:val="0"/>
        <w:adjustRightInd w:val="0"/>
        <w:spacing w:after="0" w:line="240" w:lineRule="auto"/>
        <w:ind w:left="1418"/>
        <w:rPr>
          <w:rFonts w:ascii="Times New Roman" w:eastAsia="Times New Roman" w:hAnsi="Times New Roman" w:cs="Times New Roman"/>
          <w:sz w:val="20"/>
          <w:szCs w:val="20"/>
        </w:rPr>
      </w:pPr>
      <w:r w:rsidRPr="0081423D">
        <w:rPr>
          <w:rFonts w:ascii="Times New Roman" w:eastAsia="Times New Roman" w:hAnsi="Times New Roman" w:cs="Times New Roman"/>
          <w:sz w:val="20"/>
          <w:szCs w:val="20"/>
        </w:rPr>
        <w:t>f) legalább 1 fő okleveles egészségügyi menedzser</w:t>
      </w:r>
    </w:p>
    <w:p w14:paraId="1577439D" w14:textId="77777777" w:rsidR="00961CEB" w:rsidRPr="0081423D" w:rsidRDefault="0081423D"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Ajánlattevő</w:t>
      </w:r>
      <w:r w:rsidR="00961CEB" w:rsidRPr="0081423D">
        <w:rPr>
          <w:rFonts w:ascii="Times New Roman" w:hAnsi="Times New Roman" w:cs="Times New Roman"/>
          <w:bCs/>
          <w:sz w:val="20"/>
          <w:szCs w:val="20"/>
        </w:rPr>
        <w:t xml:space="preserve">k esetleges kérdéseiket az ajánlattételi határidő lejárta előtt legkésőbb </w:t>
      </w:r>
      <w:r w:rsidR="00226716">
        <w:rPr>
          <w:rFonts w:ascii="Times New Roman" w:hAnsi="Times New Roman" w:cs="Times New Roman"/>
          <w:bCs/>
          <w:sz w:val="20"/>
          <w:szCs w:val="20"/>
        </w:rPr>
        <w:t>5</w:t>
      </w:r>
      <w:r w:rsidR="00226716" w:rsidRPr="0081423D">
        <w:rPr>
          <w:rFonts w:ascii="Times New Roman" w:hAnsi="Times New Roman" w:cs="Times New Roman"/>
          <w:bCs/>
          <w:sz w:val="20"/>
          <w:szCs w:val="20"/>
        </w:rPr>
        <w:t xml:space="preserve"> </w:t>
      </w:r>
      <w:r w:rsidR="00961CEB" w:rsidRPr="0081423D">
        <w:rPr>
          <w:rFonts w:ascii="Times New Roman" w:hAnsi="Times New Roman" w:cs="Times New Roman"/>
          <w:bCs/>
          <w:sz w:val="20"/>
          <w:szCs w:val="20"/>
        </w:rPr>
        <w:t xml:space="preserve">munkanappal küldhetik meg az alábbi e-mail címre: </w:t>
      </w:r>
      <w:hyperlink r:id="rId8" w:tgtFrame="_blank" w:history="1">
        <w:r w:rsidR="00961CEB" w:rsidRPr="0081423D">
          <w:rPr>
            <w:rStyle w:val="Hiperhivatkozs"/>
            <w:rFonts w:ascii="Times New Roman" w:hAnsi="Times New Roman" w:cs="Times New Roman"/>
            <w:color w:val="auto"/>
            <w:sz w:val="20"/>
            <w:szCs w:val="20"/>
            <w:shd w:val="clear" w:color="auto" w:fill="FFFFFF"/>
          </w:rPr>
          <w:t>drdokazsolt@drdoka.hu</w:t>
        </w:r>
      </w:hyperlink>
      <w:r w:rsidR="00961CEB" w:rsidRPr="0081423D">
        <w:rPr>
          <w:rFonts w:ascii="Times New Roman" w:hAnsi="Times New Roman" w:cs="Times New Roman"/>
          <w:sz w:val="20"/>
          <w:szCs w:val="20"/>
        </w:rPr>
        <w:t xml:space="preserve"> </w:t>
      </w:r>
      <w:r w:rsidR="00961CEB" w:rsidRPr="0081423D">
        <w:rPr>
          <w:rFonts w:ascii="Times New Roman" w:hAnsi="Times New Roman" w:cs="Times New Roman"/>
          <w:bCs/>
          <w:sz w:val="20"/>
          <w:szCs w:val="20"/>
        </w:rPr>
        <w:t xml:space="preserve">Ajánlatkérő a választ az ajánlattételi határidő lejárta előtt legkésőbb </w:t>
      </w:r>
      <w:r w:rsidR="00226716">
        <w:rPr>
          <w:rFonts w:ascii="Times New Roman" w:hAnsi="Times New Roman" w:cs="Times New Roman"/>
          <w:bCs/>
          <w:sz w:val="20"/>
          <w:szCs w:val="20"/>
        </w:rPr>
        <w:t>2</w:t>
      </w:r>
      <w:r w:rsidR="00226716" w:rsidRPr="0081423D">
        <w:rPr>
          <w:rFonts w:ascii="Times New Roman" w:hAnsi="Times New Roman" w:cs="Times New Roman"/>
          <w:bCs/>
          <w:sz w:val="20"/>
          <w:szCs w:val="20"/>
        </w:rPr>
        <w:t xml:space="preserve"> </w:t>
      </w:r>
      <w:r w:rsidR="00961CEB" w:rsidRPr="0081423D">
        <w:rPr>
          <w:rFonts w:ascii="Times New Roman" w:hAnsi="Times New Roman" w:cs="Times New Roman"/>
          <w:bCs/>
          <w:sz w:val="20"/>
          <w:szCs w:val="20"/>
        </w:rPr>
        <w:t>munkanappal adja meg.</w:t>
      </w:r>
      <w:r w:rsidR="00226716">
        <w:rPr>
          <w:rFonts w:ascii="Times New Roman" w:hAnsi="Times New Roman" w:cs="Times New Roman"/>
          <w:bCs/>
          <w:sz w:val="20"/>
          <w:szCs w:val="20"/>
        </w:rPr>
        <w:t xml:space="preserve"> </w:t>
      </w:r>
      <w:r w:rsidR="00A0169B">
        <w:rPr>
          <w:rFonts w:ascii="Times New Roman" w:hAnsi="Times New Roman" w:cs="Times New Roman"/>
          <w:bCs/>
          <w:sz w:val="20"/>
          <w:szCs w:val="20"/>
        </w:rPr>
        <w:t>Kérjük a tisztelt Ajánlattevőket, hogy az ajánlattétel során felmerülő kérdéseiket a felmerülést követően haladéktalanul küldjék el Ajánlatkérőnek</w:t>
      </w:r>
      <w:r w:rsidR="002A6ABB">
        <w:rPr>
          <w:rFonts w:ascii="Times New Roman" w:hAnsi="Times New Roman" w:cs="Times New Roman"/>
          <w:bCs/>
          <w:sz w:val="20"/>
          <w:szCs w:val="20"/>
        </w:rPr>
        <w:t xml:space="preserve"> - mert </w:t>
      </w:r>
      <w:r w:rsidR="00A0169B">
        <w:rPr>
          <w:rFonts w:ascii="Times New Roman" w:hAnsi="Times New Roman" w:cs="Times New Roman"/>
          <w:bCs/>
          <w:sz w:val="20"/>
          <w:szCs w:val="20"/>
        </w:rPr>
        <w:t xml:space="preserve">azok megválaszolásán Ajánlatkérő </w:t>
      </w:r>
      <w:r w:rsidR="00226716">
        <w:rPr>
          <w:rFonts w:ascii="Times New Roman" w:hAnsi="Times New Roman" w:cs="Times New Roman"/>
          <w:bCs/>
          <w:sz w:val="20"/>
          <w:szCs w:val="20"/>
        </w:rPr>
        <w:t xml:space="preserve">folyamatosan </w:t>
      </w:r>
      <w:r w:rsidR="00A0169B">
        <w:rPr>
          <w:rFonts w:ascii="Times New Roman" w:hAnsi="Times New Roman" w:cs="Times New Roman"/>
          <w:bCs/>
          <w:sz w:val="20"/>
          <w:szCs w:val="20"/>
        </w:rPr>
        <w:t xml:space="preserve">dolgozik </w:t>
      </w:r>
      <w:r w:rsidR="002A6ABB">
        <w:rPr>
          <w:rFonts w:ascii="Times New Roman" w:hAnsi="Times New Roman" w:cs="Times New Roman"/>
          <w:bCs/>
          <w:sz w:val="20"/>
          <w:szCs w:val="20"/>
        </w:rPr>
        <w:t xml:space="preserve">- </w:t>
      </w:r>
      <w:r w:rsidR="00A0169B">
        <w:rPr>
          <w:rFonts w:ascii="Times New Roman" w:hAnsi="Times New Roman" w:cs="Times New Roman"/>
          <w:bCs/>
          <w:sz w:val="20"/>
          <w:szCs w:val="20"/>
        </w:rPr>
        <w:t xml:space="preserve">annak érdekében, hogy a kérdések </w:t>
      </w:r>
      <w:r w:rsidR="002A6ABB">
        <w:rPr>
          <w:rFonts w:ascii="Times New Roman" w:hAnsi="Times New Roman" w:cs="Times New Roman"/>
          <w:bCs/>
          <w:sz w:val="20"/>
          <w:szCs w:val="20"/>
        </w:rPr>
        <w:t xml:space="preserve">és a válaszok </w:t>
      </w:r>
      <w:r w:rsidR="00A0169B">
        <w:rPr>
          <w:rFonts w:ascii="Times New Roman" w:hAnsi="Times New Roman" w:cs="Times New Roman"/>
          <w:bCs/>
          <w:sz w:val="20"/>
          <w:szCs w:val="20"/>
        </w:rPr>
        <w:t>ne torlódjanak az ajánlattételi határidő</w:t>
      </w:r>
      <w:r w:rsidR="002A6ABB">
        <w:rPr>
          <w:rFonts w:ascii="Times New Roman" w:hAnsi="Times New Roman" w:cs="Times New Roman"/>
          <w:bCs/>
          <w:sz w:val="20"/>
          <w:szCs w:val="20"/>
        </w:rPr>
        <w:t>höz közeledve</w:t>
      </w:r>
      <w:r w:rsidR="00A0169B">
        <w:rPr>
          <w:rFonts w:ascii="Times New Roman" w:hAnsi="Times New Roman" w:cs="Times New Roman"/>
          <w:bCs/>
          <w:sz w:val="20"/>
          <w:szCs w:val="20"/>
        </w:rPr>
        <w:t>.</w:t>
      </w:r>
    </w:p>
    <w:p w14:paraId="1B699902" w14:textId="77777777" w:rsidR="00E35659" w:rsidRPr="0081423D" w:rsidRDefault="00961CEB"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 xml:space="preserve">Ajánlatkérő az ajánlatokat </w:t>
      </w:r>
    </w:p>
    <w:p w14:paraId="3D1F9354" w14:textId="77777777" w:rsidR="00E35659" w:rsidRPr="0081423D" w:rsidRDefault="0081423D" w:rsidP="00C13E61">
      <w:pPr>
        <w:pStyle w:val="Listaszerbekezds"/>
        <w:numPr>
          <w:ilvl w:val="1"/>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Ajánlattevő</w:t>
      </w:r>
      <w:r w:rsidR="00EE690F" w:rsidRPr="0081423D">
        <w:rPr>
          <w:rFonts w:ascii="Times New Roman" w:hAnsi="Times New Roman" w:cs="Times New Roman"/>
          <w:bCs/>
          <w:sz w:val="20"/>
          <w:szCs w:val="20"/>
        </w:rPr>
        <w:t xml:space="preserve">nek, vagy közös </w:t>
      </w:r>
      <w:r w:rsidRPr="0081423D">
        <w:rPr>
          <w:rFonts w:ascii="Times New Roman" w:hAnsi="Times New Roman" w:cs="Times New Roman"/>
          <w:bCs/>
          <w:sz w:val="20"/>
          <w:szCs w:val="20"/>
        </w:rPr>
        <w:t>Ajánlattevő</w:t>
      </w:r>
      <w:r w:rsidR="00EE690F" w:rsidRPr="0081423D">
        <w:rPr>
          <w:rFonts w:ascii="Times New Roman" w:hAnsi="Times New Roman" w:cs="Times New Roman"/>
          <w:bCs/>
          <w:sz w:val="20"/>
          <w:szCs w:val="20"/>
        </w:rPr>
        <w:t xml:space="preserve">knek </w:t>
      </w:r>
      <w:r w:rsidR="00E35659" w:rsidRPr="0081423D">
        <w:rPr>
          <w:rFonts w:ascii="Times New Roman" w:hAnsi="Times New Roman" w:cs="Times New Roman"/>
          <w:bCs/>
          <w:sz w:val="20"/>
          <w:szCs w:val="20"/>
        </w:rPr>
        <w:t>a beszerzés tárgyával egyező, vagy ahhoz volumenében és jellegében hasonló</w:t>
      </w:r>
      <w:r w:rsidR="00EE690F" w:rsidRPr="0081423D">
        <w:rPr>
          <w:rFonts w:ascii="Times New Roman" w:hAnsi="Times New Roman" w:cs="Times New Roman"/>
          <w:bCs/>
          <w:sz w:val="20"/>
          <w:szCs w:val="20"/>
        </w:rPr>
        <w:t xml:space="preserve">, az </w:t>
      </w:r>
      <w:r w:rsidR="00EE690F" w:rsidRPr="0081423D">
        <w:rPr>
          <w:rFonts w:ascii="Times New Roman" w:hAnsi="Times New Roman" w:cs="Times New Roman"/>
          <w:sz w:val="20"/>
          <w:szCs w:val="20"/>
          <w:shd w:val="clear" w:color="auto" w:fill="FFFFFF"/>
        </w:rPr>
        <w:t>előírásoknak és a szerződésnek megfelelően</w:t>
      </w:r>
      <w:r w:rsidR="00E35659" w:rsidRPr="0081423D">
        <w:rPr>
          <w:rFonts w:ascii="Times New Roman" w:hAnsi="Times New Roman" w:cs="Times New Roman"/>
          <w:bCs/>
          <w:sz w:val="20"/>
          <w:szCs w:val="20"/>
        </w:rPr>
        <w:t xml:space="preserve"> </w:t>
      </w:r>
      <w:r w:rsidR="00EE690F" w:rsidRPr="0081423D">
        <w:rPr>
          <w:rFonts w:ascii="Times New Roman" w:hAnsi="Times New Roman" w:cs="Times New Roman"/>
          <w:bCs/>
          <w:sz w:val="20"/>
          <w:szCs w:val="20"/>
        </w:rPr>
        <w:t xml:space="preserve">teljesített </w:t>
      </w:r>
      <w:r w:rsidR="00E35659" w:rsidRPr="0081423D">
        <w:rPr>
          <w:rFonts w:ascii="Times New Roman" w:hAnsi="Times New Roman" w:cs="Times New Roman"/>
          <w:bCs/>
          <w:sz w:val="20"/>
          <w:szCs w:val="20"/>
        </w:rPr>
        <w:t>kiviteli tervezési referenciák darabszáma</w:t>
      </w:r>
    </w:p>
    <w:p w14:paraId="7F63E0CB" w14:textId="77777777" w:rsidR="00E35659" w:rsidRPr="0081423D" w:rsidRDefault="00961CEB" w:rsidP="00C13E61">
      <w:pPr>
        <w:pStyle w:val="Listaszerbekezds"/>
        <w:numPr>
          <w:ilvl w:val="1"/>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 xml:space="preserve">az ajánlati </w:t>
      </w:r>
      <w:r w:rsidR="00E35659" w:rsidRPr="0081423D">
        <w:rPr>
          <w:rFonts w:ascii="Times New Roman" w:hAnsi="Times New Roman" w:cs="Times New Roman"/>
          <w:bCs/>
          <w:sz w:val="20"/>
          <w:szCs w:val="20"/>
        </w:rPr>
        <w:t>átalány ár</w:t>
      </w:r>
    </w:p>
    <w:p w14:paraId="35B3BF70" w14:textId="77777777" w:rsidR="00E35659" w:rsidRPr="0081423D" w:rsidRDefault="00EE690F" w:rsidP="00C13E61">
      <w:pPr>
        <w:pStyle w:val="Listaszerbekezds"/>
        <w:numPr>
          <w:ilvl w:val="1"/>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 xml:space="preserve">és </w:t>
      </w:r>
      <w:r w:rsidR="00E35659" w:rsidRPr="0081423D">
        <w:rPr>
          <w:rFonts w:ascii="Times New Roman" w:hAnsi="Times New Roman" w:cs="Times New Roman"/>
          <w:bCs/>
          <w:sz w:val="20"/>
          <w:szCs w:val="20"/>
        </w:rPr>
        <w:t xml:space="preserve">a tételes elszámolású egységár </w:t>
      </w:r>
    </w:p>
    <w:p w14:paraId="4BC3F08C" w14:textId="77777777" w:rsidR="00961CEB" w:rsidRPr="0081423D" w:rsidRDefault="00961CEB" w:rsidP="0081423D">
      <w:pPr>
        <w:spacing w:after="0" w:line="240" w:lineRule="auto"/>
        <w:ind w:left="709"/>
        <w:jc w:val="both"/>
        <w:rPr>
          <w:rFonts w:ascii="Times New Roman" w:hAnsi="Times New Roman" w:cs="Times New Roman"/>
          <w:bCs/>
          <w:sz w:val="20"/>
          <w:szCs w:val="20"/>
        </w:rPr>
      </w:pPr>
      <w:r w:rsidRPr="0081423D">
        <w:rPr>
          <w:rFonts w:ascii="Times New Roman" w:hAnsi="Times New Roman" w:cs="Times New Roman"/>
          <w:bCs/>
          <w:sz w:val="20"/>
          <w:szCs w:val="20"/>
        </w:rPr>
        <w:t>alapján értékeli</w:t>
      </w:r>
      <w:r w:rsidR="00E35659" w:rsidRPr="0081423D">
        <w:rPr>
          <w:rFonts w:ascii="Times New Roman" w:hAnsi="Times New Roman" w:cs="Times New Roman"/>
          <w:bCs/>
          <w:sz w:val="20"/>
          <w:szCs w:val="20"/>
        </w:rPr>
        <w:t xml:space="preserve"> olyan módon, hogy a különböző ajánlatok azonos tartalmi elemeit fenti szempontok szerint külön</w:t>
      </w:r>
      <w:r w:rsidR="0081423D">
        <w:rPr>
          <w:rFonts w:ascii="Times New Roman" w:hAnsi="Times New Roman" w:cs="Times New Roman"/>
          <w:bCs/>
          <w:sz w:val="20"/>
          <w:szCs w:val="20"/>
        </w:rPr>
        <w:t xml:space="preserve">, a referenciák tekintetében </w:t>
      </w:r>
      <w:r w:rsidR="0081423D" w:rsidRPr="002A6ABB">
        <w:rPr>
          <w:rFonts w:ascii="Times New Roman" w:hAnsi="Times New Roman" w:cs="Times New Roman"/>
          <w:bCs/>
          <w:sz w:val="20"/>
          <w:szCs w:val="20"/>
        </w:rPr>
        <w:t xml:space="preserve">az egyenes arányosítás, az árak tekintetében </w:t>
      </w:r>
      <w:r w:rsidR="00E35659" w:rsidRPr="002A6ABB">
        <w:rPr>
          <w:rFonts w:ascii="Times New Roman" w:hAnsi="Times New Roman" w:cs="Times New Roman"/>
          <w:bCs/>
          <w:sz w:val="20"/>
          <w:szCs w:val="20"/>
        </w:rPr>
        <w:t xml:space="preserve">a fordított arányosítás módszerével 0-100 pont között pontozza, </w:t>
      </w:r>
      <w:r w:rsidR="00EE690F" w:rsidRPr="002A6ABB">
        <w:rPr>
          <w:rFonts w:ascii="Times New Roman" w:hAnsi="Times New Roman" w:cs="Times New Roman"/>
          <w:bCs/>
          <w:sz w:val="20"/>
          <w:szCs w:val="20"/>
        </w:rPr>
        <w:t xml:space="preserve">a referenciák darabszámát </w:t>
      </w:r>
      <w:r w:rsidR="00EE690F" w:rsidRPr="007520CD">
        <w:rPr>
          <w:rFonts w:ascii="Times New Roman" w:hAnsi="Times New Roman" w:cs="Times New Roman"/>
          <w:bCs/>
          <w:sz w:val="20"/>
          <w:szCs w:val="20"/>
        </w:rPr>
        <w:t>2-es</w:t>
      </w:r>
      <w:r w:rsidR="00EE690F" w:rsidRPr="002A6ABB">
        <w:rPr>
          <w:rFonts w:ascii="Times New Roman" w:hAnsi="Times New Roman" w:cs="Times New Roman"/>
          <w:bCs/>
          <w:sz w:val="20"/>
          <w:szCs w:val="20"/>
        </w:rPr>
        <w:t xml:space="preserve"> </w:t>
      </w:r>
      <w:r w:rsidR="00E35659" w:rsidRPr="002A6ABB">
        <w:rPr>
          <w:rFonts w:ascii="Times New Roman" w:hAnsi="Times New Roman" w:cs="Times New Roman"/>
          <w:bCs/>
          <w:sz w:val="20"/>
          <w:szCs w:val="20"/>
        </w:rPr>
        <w:t xml:space="preserve">az átalány árat </w:t>
      </w:r>
      <w:r w:rsidR="00EE690F" w:rsidRPr="007520CD">
        <w:rPr>
          <w:rFonts w:ascii="Times New Roman" w:hAnsi="Times New Roman" w:cs="Times New Roman"/>
          <w:bCs/>
          <w:sz w:val="20"/>
          <w:szCs w:val="20"/>
        </w:rPr>
        <w:t>7-es</w:t>
      </w:r>
      <w:r w:rsidR="00E35659" w:rsidRPr="002A6ABB">
        <w:rPr>
          <w:rFonts w:ascii="Times New Roman" w:hAnsi="Times New Roman" w:cs="Times New Roman"/>
          <w:bCs/>
          <w:sz w:val="20"/>
          <w:szCs w:val="20"/>
        </w:rPr>
        <w:t xml:space="preserve">, a tételes elszámolású egységárat </w:t>
      </w:r>
      <w:r w:rsidR="00EE690F" w:rsidRPr="007520CD">
        <w:rPr>
          <w:rFonts w:ascii="Times New Roman" w:hAnsi="Times New Roman" w:cs="Times New Roman"/>
          <w:bCs/>
          <w:sz w:val="20"/>
          <w:szCs w:val="20"/>
        </w:rPr>
        <w:t>1-es</w:t>
      </w:r>
      <w:r w:rsidR="00E35659" w:rsidRPr="002A6ABB">
        <w:rPr>
          <w:rFonts w:ascii="Times New Roman" w:hAnsi="Times New Roman" w:cs="Times New Roman"/>
          <w:bCs/>
          <w:sz w:val="20"/>
          <w:szCs w:val="20"/>
        </w:rPr>
        <w:t xml:space="preserve"> súllyal veszi</w:t>
      </w:r>
      <w:r w:rsidR="00E35659" w:rsidRPr="0081423D">
        <w:rPr>
          <w:rFonts w:ascii="Times New Roman" w:hAnsi="Times New Roman" w:cs="Times New Roman"/>
          <w:bCs/>
          <w:sz w:val="20"/>
          <w:szCs w:val="20"/>
        </w:rPr>
        <w:t xml:space="preserve"> figyelembe. A pontszámok és a hozzájuk tartozó súlyszámok szorzatait ajánlatonként összeadja és a nyertes ajánlat az, amelyik ezzel a módszerrel a legmagasabb pontszámot kapja. </w:t>
      </w:r>
      <w:r w:rsidR="00EE690F" w:rsidRPr="0081423D">
        <w:rPr>
          <w:rFonts w:ascii="Times New Roman" w:hAnsi="Times New Roman" w:cs="Times New Roman"/>
          <w:bCs/>
          <w:sz w:val="20"/>
          <w:szCs w:val="20"/>
        </w:rPr>
        <w:t xml:space="preserve">Figyelem, kizárólag </w:t>
      </w:r>
      <w:r w:rsidR="0081423D" w:rsidRPr="0081423D">
        <w:rPr>
          <w:rFonts w:ascii="Times New Roman" w:hAnsi="Times New Roman" w:cs="Times New Roman"/>
          <w:bCs/>
          <w:sz w:val="20"/>
          <w:szCs w:val="20"/>
        </w:rPr>
        <w:t>Ajánlattevő</w:t>
      </w:r>
      <w:r w:rsidR="00EE690F" w:rsidRPr="0081423D">
        <w:rPr>
          <w:rFonts w:ascii="Times New Roman" w:hAnsi="Times New Roman" w:cs="Times New Roman"/>
          <w:bCs/>
          <w:sz w:val="20"/>
          <w:szCs w:val="20"/>
        </w:rPr>
        <w:t xml:space="preserve">, vagy a teljesítésért egyetemleges felelősséget vállaló közös </w:t>
      </w:r>
      <w:r w:rsidR="0081423D" w:rsidRPr="0081423D">
        <w:rPr>
          <w:rFonts w:ascii="Times New Roman" w:hAnsi="Times New Roman" w:cs="Times New Roman"/>
          <w:bCs/>
          <w:sz w:val="20"/>
          <w:szCs w:val="20"/>
        </w:rPr>
        <w:t>Ajánlattevő</w:t>
      </w:r>
      <w:r w:rsidR="00EE690F" w:rsidRPr="0081423D">
        <w:rPr>
          <w:rFonts w:ascii="Times New Roman" w:hAnsi="Times New Roman" w:cs="Times New Roman"/>
          <w:bCs/>
          <w:sz w:val="20"/>
          <w:szCs w:val="20"/>
        </w:rPr>
        <w:t xml:space="preserve">k </w:t>
      </w:r>
      <w:r w:rsidR="0081423D">
        <w:rPr>
          <w:rFonts w:ascii="Times New Roman" w:hAnsi="Times New Roman" w:cs="Times New Roman"/>
          <w:bCs/>
          <w:sz w:val="20"/>
          <w:szCs w:val="20"/>
        </w:rPr>
        <w:t xml:space="preserve">saját </w:t>
      </w:r>
      <w:r w:rsidR="00EE690F" w:rsidRPr="0081423D">
        <w:rPr>
          <w:rFonts w:ascii="Times New Roman" w:hAnsi="Times New Roman" w:cs="Times New Roman"/>
          <w:bCs/>
          <w:sz w:val="20"/>
          <w:szCs w:val="20"/>
        </w:rPr>
        <w:t>referenciái vehetők figyelembe</w:t>
      </w:r>
      <w:r w:rsidR="003D011A" w:rsidRPr="0081423D">
        <w:rPr>
          <w:rFonts w:ascii="Times New Roman" w:hAnsi="Times New Roman" w:cs="Times New Roman"/>
          <w:bCs/>
          <w:sz w:val="20"/>
          <w:szCs w:val="20"/>
        </w:rPr>
        <w:t xml:space="preserve"> az értékelés során</w:t>
      </w:r>
      <w:r w:rsidR="00EE690F" w:rsidRPr="0081423D">
        <w:rPr>
          <w:rFonts w:ascii="Times New Roman" w:hAnsi="Times New Roman" w:cs="Times New Roman"/>
          <w:bCs/>
          <w:sz w:val="20"/>
          <w:szCs w:val="20"/>
        </w:rPr>
        <w:t>!</w:t>
      </w:r>
      <w:r w:rsidR="00A35574" w:rsidRPr="0081423D">
        <w:rPr>
          <w:rFonts w:ascii="Times New Roman" w:hAnsi="Times New Roman" w:cs="Times New Roman"/>
          <w:bCs/>
          <w:sz w:val="20"/>
          <w:szCs w:val="20"/>
        </w:rPr>
        <w:t xml:space="preserve"> Ha Ajánlatkérőnek kétsége merül fel a referencia kapcsán, akkor azt a referencia munka megrendelőjének megkeresése útján ellenőrizheti, és amennyiben a megrendelő nem erősíti meg az adott referenciával kapcsolatos információkat (a szabályszerű és szerződésszerű teljesítést is beleértve) akkor az adott referencia az értékelésnél figyelmen kívül marad.</w:t>
      </w:r>
    </w:p>
    <w:p w14:paraId="36F001ED" w14:textId="77777777" w:rsidR="00EE690F" w:rsidRPr="0081423D" w:rsidRDefault="00EE690F" w:rsidP="00C13E61">
      <w:pPr>
        <w:numPr>
          <w:ilvl w:val="0"/>
          <w:numId w:val="1"/>
        </w:numPr>
        <w:shd w:val="clear" w:color="auto" w:fill="FFFFFF"/>
        <w:spacing w:after="0" w:line="240" w:lineRule="auto"/>
        <w:jc w:val="both"/>
        <w:rPr>
          <w:rFonts w:ascii="Times New Roman" w:hAnsi="Times New Roman" w:cs="Times New Roman"/>
          <w:sz w:val="20"/>
          <w:szCs w:val="20"/>
        </w:rPr>
      </w:pPr>
      <w:r w:rsidRPr="0081423D">
        <w:rPr>
          <w:rFonts w:ascii="Times New Roman" w:hAnsi="Times New Roman" w:cs="Times New Roman"/>
          <w:sz w:val="20"/>
          <w:szCs w:val="20"/>
        </w:rPr>
        <w:t xml:space="preserve">Közös ajánlattétel esetén az ajánlatnak kétséget kizáró módon, egyértelműen tartalmaznia kell a közös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k nevét, címét és adószámát. A közös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k az ajánlat benyújtásakor azt ne konzorciumként (vagy más polgári jogi társaságként) tegyék meg, hanem a közös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k nevének, címének, adószámának megjelölésével közös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k elnevezés alatt. Közös ajánlattétel esetén csatolni kell az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k közös ajánlattételi megállapodását, amely tartalmazza a közös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k</w:t>
      </w:r>
      <w:r w:rsidR="002D5C84" w:rsidRPr="0081423D">
        <w:rPr>
          <w:rFonts w:ascii="Times New Roman" w:hAnsi="Times New Roman" w:cs="Times New Roman"/>
          <w:sz w:val="20"/>
          <w:szCs w:val="20"/>
        </w:rPr>
        <w:t xml:space="preserve"> nevét, címét és adószámát,</w:t>
      </w:r>
      <w:r w:rsidRPr="0081423D">
        <w:rPr>
          <w:rFonts w:ascii="Times New Roman" w:hAnsi="Times New Roman" w:cs="Times New Roman"/>
          <w:sz w:val="20"/>
          <w:szCs w:val="20"/>
        </w:rPr>
        <w:t xml:space="preserve"> egyetemleges felelősségvállalás</w:t>
      </w:r>
      <w:r w:rsidR="002D5C84" w:rsidRPr="0081423D">
        <w:rPr>
          <w:rFonts w:ascii="Times New Roman" w:hAnsi="Times New Roman" w:cs="Times New Roman"/>
          <w:sz w:val="20"/>
          <w:szCs w:val="20"/>
        </w:rPr>
        <w:t xml:space="preserve">ukat a szerződés megkötéséért és teljesítéséért, </w:t>
      </w:r>
      <w:r w:rsidRPr="0081423D">
        <w:rPr>
          <w:rFonts w:ascii="Times New Roman" w:hAnsi="Times New Roman" w:cs="Times New Roman"/>
          <w:sz w:val="20"/>
          <w:szCs w:val="20"/>
        </w:rPr>
        <w:t xml:space="preserve">az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k között a feladatkörök, tevékenységek megosztását és ehhez kapcsolódóan a</w:t>
      </w:r>
      <w:r w:rsidR="0081423D">
        <w:rPr>
          <w:rFonts w:ascii="Times New Roman" w:hAnsi="Times New Roman" w:cs="Times New Roman"/>
          <w:sz w:val="20"/>
          <w:szCs w:val="20"/>
        </w:rPr>
        <w:t>z ellenszolgáltatásból részesedés arányát és a</w:t>
      </w:r>
      <w:r w:rsidRPr="0081423D">
        <w:rPr>
          <w:rFonts w:ascii="Times New Roman" w:hAnsi="Times New Roman" w:cs="Times New Roman"/>
          <w:sz w:val="20"/>
          <w:szCs w:val="20"/>
        </w:rPr>
        <w:t xml:space="preserve"> számlázás rendjét, valamint ki kell jelölni azt az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t, aki</w:t>
      </w:r>
      <w:r w:rsidR="0081423D">
        <w:rPr>
          <w:rFonts w:ascii="Times New Roman" w:hAnsi="Times New Roman" w:cs="Times New Roman"/>
          <w:sz w:val="20"/>
          <w:szCs w:val="20"/>
        </w:rPr>
        <w:t>nek a képviselője</w:t>
      </w:r>
      <w:r w:rsidRPr="0081423D">
        <w:rPr>
          <w:rFonts w:ascii="Times New Roman" w:hAnsi="Times New Roman" w:cs="Times New Roman"/>
          <w:sz w:val="20"/>
          <w:szCs w:val="20"/>
        </w:rPr>
        <w:t xml:space="preserve"> a beszerzési eljárásban, illetve a szerződés</w:t>
      </w:r>
      <w:r w:rsidR="002D5C84" w:rsidRPr="0081423D">
        <w:rPr>
          <w:rFonts w:ascii="Times New Roman" w:hAnsi="Times New Roman" w:cs="Times New Roman"/>
          <w:sz w:val="20"/>
          <w:szCs w:val="20"/>
        </w:rPr>
        <w:t xml:space="preserve"> teljesítése során </w:t>
      </w:r>
      <w:r w:rsidRPr="0081423D">
        <w:rPr>
          <w:rFonts w:ascii="Times New Roman" w:hAnsi="Times New Roman" w:cs="Times New Roman"/>
          <w:sz w:val="20"/>
          <w:szCs w:val="20"/>
        </w:rPr>
        <w:t xml:space="preserve">közös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k </w:t>
      </w:r>
      <w:r w:rsidR="002D5C84" w:rsidRPr="0081423D">
        <w:rPr>
          <w:rFonts w:ascii="Times New Roman" w:hAnsi="Times New Roman" w:cs="Times New Roman"/>
          <w:sz w:val="20"/>
          <w:szCs w:val="20"/>
        </w:rPr>
        <w:t xml:space="preserve">képviseletében </w:t>
      </w:r>
      <w:r w:rsidRPr="0081423D">
        <w:rPr>
          <w:rFonts w:ascii="Times New Roman" w:hAnsi="Times New Roman" w:cs="Times New Roman"/>
          <w:sz w:val="20"/>
          <w:szCs w:val="20"/>
        </w:rPr>
        <w:t xml:space="preserve">hatályos jognyilatkozatokat tehet. </w:t>
      </w:r>
    </w:p>
    <w:p w14:paraId="3086BD7C" w14:textId="77777777" w:rsidR="003D011A" w:rsidRPr="0081423D" w:rsidRDefault="003D011A"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Ajánlatkérő a hiánypótlást - azonos hiányosság tekintetében egy alkalommal - biztosítja.</w:t>
      </w:r>
      <w:r w:rsidR="00E3494C" w:rsidRPr="0081423D">
        <w:rPr>
          <w:rFonts w:ascii="Times New Roman" w:hAnsi="Times New Roman" w:cs="Times New Roman"/>
          <w:bCs/>
          <w:sz w:val="20"/>
          <w:szCs w:val="20"/>
        </w:rPr>
        <w:t xml:space="preserve"> Hiánypótlás keretében az </w:t>
      </w:r>
      <w:r w:rsidR="0081423D" w:rsidRPr="0081423D">
        <w:rPr>
          <w:rFonts w:ascii="Times New Roman" w:hAnsi="Times New Roman" w:cs="Times New Roman"/>
          <w:bCs/>
          <w:sz w:val="20"/>
          <w:szCs w:val="20"/>
        </w:rPr>
        <w:t>Ajánlattevő</w:t>
      </w:r>
      <w:r w:rsidR="00E3494C" w:rsidRPr="0081423D">
        <w:rPr>
          <w:rFonts w:ascii="Times New Roman" w:hAnsi="Times New Roman" w:cs="Times New Roman"/>
          <w:bCs/>
          <w:sz w:val="20"/>
          <w:szCs w:val="20"/>
        </w:rPr>
        <w:t xml:space="preserve">k személye nem változhat, azaz </w:t>
      </w:r>
      <w:r w:rsidR="00192767" w:rsidRPr="0081423D">
        <w:rPr>
          <w:rFonts w:ascii="Times New Roman" w:hAnsi="Times New Roman" w:cs="Times New Roman"/>
          <w:bCs/>
          <w:sz w:val="20"/>
          <w:szCs w:val="20"/>
        </w:rPr>
        <w:t xml:space="preserve">számuk </w:t>
      </w:r>
      <w:r w:rsidR="00E3494C" w:rsidRPr="0081423D">
        <w:rPr>
          <w:rFonts w:ascii="Times New Roman" w:hAnsi="Times New Roman" w:cs="Times New Roman"/>
          <w:bCs/>
          <w:sz w:val="20"/>
          <w:szCs w:val="20"/>
        </w:rPr>
        <w:t>nem csökkenhet és nem bővülhet, továbbá a referenciák és adataik megjelölése, az</w:t>
      </w:r>
      <w:r w:rsidR="00192767" w:rsidRPr="0081423D">
        <w:rPr>
          <w:rFonts w:ascii="Times New Roman" w:hAnsi="Times New Roman" w:cs="Times New Roman"/>
          <w:bCs/>
          <w:sz w:val="20"/>
          <w:szCs w:val="20"/>
        </w:rPr>
        <w:t xml:space="preserve"> átalány ár és a tételes elszámolású egységár nem változhat.</w:t>
      </w:r>
      <w:r w:rsidR="00E3494C" w:rsidRPr="0081423D">
        <w:rPr>
          <w:rFonts w:ascii="Times New Roman" w:hAnsi="Times New Roman" w:cs="Times New Roman"/>
          <w:bCs/>
          <w:sz w:val="20"/>
          <w:szCs w:val="20"/>
        </w:rPr>
        <w:t xml:space="preserve"> </w:t>
      </w:r>
    </w:p>
    <w:p w14:paraId="3C201676" w14:textId="77777777" w:rsidR="00192767" w:rsidRPr="0081423D" w:rsidRDefault="00192767" w:rsidP="00C13E61">
      <w:pPr>
        <w:pStyle w:val="Listaszerbekezds"/>
        <w:widowControl w:val="0"/>
        <w:numPr>
          <w:ilvl w:val="0"/>
          <w:numId w:val="1"/>
        </w:numPr>
        <w:autoSpaceDE w:val="0"/>
        <w:autoSpaceDN w:val="0"/>
        <w:adjustRightInd w:val="0"/>
        <w:spacing w:before="80" w:after="0" w:line="240" w:lineRule="auto"/>
        <w:contextualSpacing w:val="0"/>
        <w:jc w:val="both"/>
        <w:rPr>
          <w:rFonts w:ascii="Times New Roman" w:hAnsi="Times New Roman" w:cs="Times New Roman"/>
          <w:bCs/>
          <w:sz w:val="20"/>
          <w:szCs w:val="20"/>
        </w:rPr>
      </w:pPr>
      <w:r w:rsidRPr="0081423D">
        <w:rPr>
          <w:rFonts w:ascii="Times New Roman" w:hAnsi="Times New Roman" w:cs="Times New Roman"/>
          <w:sz w:val="20"/>
          <w:szCs w:val="20"/>
        </w:rPr>
        <w:t xml:space="preserve">Az árakat nettó Ft összeg + ÁFA bontásban, magyar forintban kell megadni, oly módon, hogy az árba be kell építeni a teljesítéssel kapcsolatban felmerült valamennyi díjat és költséget. Az az ajánlat, mely a járulékos költségeket külön árazza be, nem lesz összehasonlítható a többi ajánlattal, így azt ajánlatkérő érvénytelenné nyilvánítja! Az ár sem nyersanyag, energia, üzemanyag, vagy egyéb ár-, vagy árfolyamváltozással, sem egyéb indokkal egyoldalúan nem módosítható. A megajánlott árat egyértelmű formában úgy kell megadni, hogy annak megállapításához további matematikai számítás elvégzésére már ne legyen szükség.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 részéről semmilyen árhoz kapcsolódó egyoldalú feltétel nem kerül elfogadásra. Ajánlati árként feltételhez nem kötött ár adható meg. Több változatú ár nem adható, különösképpen nem adható olyan többváltozatú ár, amely egyéb szempontok függvényében képzett. </w:t>
      </w:r>
      <w:bookmarkStart w:id="0" w:name="pr719"/>
      <w:bookmarkStart w:id="1" w:name="pr720"/>
      <w:bookmarkStart w:id="2" w:name="pr721"/>
      <w:bookmarkEnd w:id="0"/>
      <w:bookmarkEnd w:id="1"/>
      <w:bookmarkEnd w:id="2"/>
    </w:p>
    <w:p w14:paraId="360A9398" w14:textId="77777777" w:rsidR="00961CEB" w:rsidRPr="0081423D" w:rsidRDefault="00961CEB"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 xml:space="preserve">Az eljárás további eseményeiről írásban kapnak tájékoztatást az </w:t>
      </w:r>
      <w:r w:rsidR="0081423D" w:rsidRPr="0081423D">
        <w:rPr>
          <w:rFonts w:ascii="Times New Roman" w:hAnsi="Times New Roman" w:cs="Times New Roman"/>
          <w:bCs/>
          <w:sz w:val="20"/>
          <w:szCs w:val="20"/>
        </w:rPr>
        <w:t>Ajánlattevő</w:t>
      </w:r>
      <w:r w:rsidRPr="0081423D">
        <w:rPr>
          <w:rFonts w:ascii="Times New Roman" w:hAnsi="Times New Roman" w:cs="Times New Roman"/>
          <w:bCs/>
          <w:sz w:val="20"/>
          <w:szCs w:val="20"/>
        </w:rPr>
        <w:t xml:space="preserve">k. </w:t>
      </w:r>
    </w:p>
    <w:p w14:paraId="4ECD092E" w14:textId="77777777" w:rsidR="0081423D" w:rsidRPr="0081423D" w:rsidRDefault="0081423D" w:rsidP="0081423D">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Az ajánlattétel költségei a versenyeztetés eredményétől függetlenül az Ajánlattevőt terhelik.</w:t>
      </w:r>
    </w:p>
    <w:p w14:paraId="2AE6172F" w14:textId="77777777" w:rsidR="00961CEB" w:rsidRPr="0081423D" w:rsidRDefault="00961CEB"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lastRenderedPageBreak/>
        <w:t>Ajánlatkérő fenntartja a jogot, hogy a jelen felhívással indult versenyeztetést annak bármely szakaszában indokolás nélkül eredménytelenné nyilvánítsa.</w:t>
      </w:r>
      <w:r w:rsidR="00192767" w:rsidRPr="0081423D">
        <w:rPr>
          <w:rFonts w:ascii="Times New Roman" w:hAnsi="Times New Roman" w:cs="Times New Roman"/>
          <w:bCs/>
          <w:sz w:val="20"/>
          <w:szCs w:val="20"/>
        </w:rPr>
        <w:t xml:space="preserve"> </w:t>
      </w:r>
      <w:r w:rsidR="0081423D" w:rsidRPr="0081423D">
        <w:rPr>
          <w:rFonts w:ascii="Times New Roman" w:hAnsi="Times New Roman" w:cs="Times New Roman"/>
          <w:bCs/>
          <w:sz w:val="20"/>
          <w:szCs w:val="20"/>
        </w:rPr>
        <w:t>Ajánlattevő</w:t>
      </w:r>
      <w:r w:rsidR="00192767" w:rsidRPr="0081423D">
        <w:rPr>
          <w:rFonts w:ascii="Times New Roman" w:hAnsi="Times New Roman" w:cs="Times New Roman"/>
          <w:bCs/>
          <w:sz w:val="20"/>
          <w:szCs w:val="20"/>
        </w:rPr>
        <w:t>k ezzel kapcsolatban semmiféle igényt nem támaszthatnak Ajánlatkérővel szemben.</w:t>
      </w:r>
    </w:p>
    <w:p w14:paraId="58142803" w14:textId="77777777" w:rsidR="00192767" w:rsidRPr="0081423D" w:rsidRDefault="00961CEB"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bCs/>
          <w:sz w:val="20"/>
          <w:szCs w:val="20"/>
        </w:rPr>
        <w:t>A jelen ajánlattételi felhívás nem eredményez Ajánlatkérő részéről ajánlati kötöttséget.</w:t>
      </w:r>
    </w:p>
    <w:p w14:paraId="184FCEF0" w14:textId="77777777" w:rsidR="00192767" w:rsidRPr="0081423D" w:rsidRDefault="00192767" w:rsidP="00C13E61">
      <w:pPr>
        <w:pStyle w:val="Listaszerbekezds"/>
        <w:numPr>
          <w:ilvl w:val="0"/>
          <w:numId w:val="1"/>
        </w:numPr>
        <w:spacing w:after="0" w:line="240" w:lineRule="auto"/>
        <w:jc w:val="both"/>
        <w:rPr>
          <w:rFonts w:ascii="Times New Roman" w:hAnsi="Times New Roman" w:cs="Times New Roman"/>
          <w:bCs/>
          <w:sz w:val="20"/>
          <w:szCs w:val="20"/>
        </w:rPr>
      </w:pPr>
      <w:r w:rsidRPr="0081423D">
        <w:rPr>
          <w:rFonts w:ascii="Times New Roman" w:hAnsi="Times New Roman" w:cs="Times New Roman"/>
          <w:sz w:val="20"/>
          <w:szCs w:val="20"/>
        </w:rPr>
        <w:t xml:space="preserve">Adatkezelési tájékoztató a beszerzési eljárás során kezelt adatokról </w:t>
      </w:r>
    </w:p>
    <w:p w14:paraId="48C28A7B" w14:textId="77777777" w:rsidR="00192767" w:rsidRPr="0081423D" w:rsidRDefault="00192767" w:rsidP="00192767">
      <w:pPr>
        <w:pStyle w:val="doc-ti"/>
        <w:shd w:val="clear" w:color="auto" w:fill="FFFFFF"/>
        <w:spacing w:before="0" w:beforeAutospacing="0" w:after="0" w:afterAutospacing="0"/>
        <w:ind w:left="709"/>
        <w:jc w:val="both"/>
        <w:rPr>
          <w:sz w:val="20"/>
          <w:szCs w:val="20"/>
        </w:rPr>
      </w:pPr>
      <w:r w:rsidRPr="0081423D">
        <w:rPr>
          <w:bCs/>
          <w:sz w:val="20"/>
          <w:szCs w:val="20"/>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a</w:t>
      </w:r>
      <w:r w:rsidRPr="0081423D">
        <w:rPr>
          <w:sz w:val="20"/>
          <w:szCs w:val="20"/>
        </w:rPr>
        <w:t xml:space="preserve"> továbbiakban: GDPR), továbbá az információs önrendelkezési jogról és az információszabadságról szóló 2011. évi CXII. törvény (a továbbiakban: </w:t>
      </w:r>
      <w:proofErr w:type="spellStart"/>
      <w:r w:rsidRPr="0081423D">
        <w:rPr>
          <w:sz w:val="20"/>
          <w:szCs w:val="20"/>
        </w:rPr>
        <w:t>Infotv</w:t>
      </w:r>
      <w:proofErr w:type="spellEnd"/>
      <w:r w:rsidRPr="0081423D">
        <w:rPr>
          <w:sz w:val="20"/>
          <w:szCs w:val="20"/>
        </w:rPr>
        <w:t xml:space="preserve">.) alapján az ajánlatkérő mint adatkezelő a beszerzési eljárás során a személyes adatok kezelése körében az alábbi tájékoztatást nyújtja. </w:t>
      </w:r>
    </w:p>
    <w:p w14:paraId="6A475A7C" w14:textId="77777777" w:rsidR="00192767" w:rsidRPr="0081423D" w:rsidRDefault="00192767" w:rsidP="0081423D">
      <w:pPr>
        <w:pStyle w:val="doc-ti"/>
        <w:numPr>
          <w:ilvl w:val="1"/>
          <w:numId w:val="1"/>
        </w:numPr>
        <w:shd w:val="clear" w:color="auto" w:fill="FFFFFF"/>
        <w:spacing w:before="0" w:beforeAutospacing="0" w:after="0" w:afterAutospacing="0"/>
        <w:ind w:left="1134" w:hanging="708"/>
        <w:jc w:val="both"/>
        <w:rPr>
          <w:sz w:val="20"/>
          <w:szCs w:val="20"/>
        </w:rPr>
      </w:pPr>
      <w:r w:rsidRPr="0081423D">
        <w:rPr>
          <w:sz w:val="20"/>
          <w:szCs w:val="20"/>
        </w:rPr>
        <w:t xml:space="preserve">Adatkezelő (ajánlatkérő) adatai </w:t>
      </w:r>
    </w:p>
    <w:p w14:paraId="4E674407"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Név: Gyál Város Önkormányzata</w:t>
      </w:r>
    </w:p>
    <w:p w14:paraId="6AA9997B"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 xml:space="preserve">Képviseli: </w:t>
      </w:r>
      <w:r w:rsidRPr="0081423D">
        <w:rPr>
          <w:bCs/>
          <w:sz w:val="20"/>
          <w:szCs w:val="20"/>
        </w:rPr>
        <w:t>Pápai Mihály</w:t>
      </w:r>
      <w:r w:rsidRPr="0081423D" w:rsidDel="00876FF9">
        <w:rPr>
          <w:bCs/>
          <w:sz w:val="20"/>
          <w:szCs w:val="20"/>
        </w:rPr>
        <w:t xml:space="preserve"> </w:t>
      </w:r>
      <w:r w:rsidRPr="0081423D">
        <w:rPr>
          <w:sz w:val="20"/>
          <w:szCs w:val="20"/>
        </w:rPr>
        <w:t>polgármester</w:t>
      </w:r>
    </w:p>
    <w:p w14:paraId="0771F4D4"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Székhely: 2360 Gyál, Kőrösi út 112-114.</w:t>
      </w:r>
    </w:p>
    <w:p w14:paraId="39CA2722"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Telefon: +36 29540932</w:t>
      </w:r>
    </w:p>
    <w:p w14:paraId="1B4C0D15"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Levelezési cím: 2360 Gyál, Kőrösi út 112-114.</w:t>
      </w:r>
    </w:p>
    <w:p w14:paraId="4F9EAE47"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 xml:space="preserve">Adatvédelmi tisztviselő neve: </w:t>
      </w:r>
      <w:proofErr w:type="spellStart"/>
      <w:r w:rsidRPr="0081423D">
        <w:rPr>
          <w:sz w:val="20"/>
          <w:szCs w:val="20"/>
        </w:rPr>
        <w:t>Szlifka</w:t>
      </w:r>
      <w:proofErr w:type="spellEnd"/>
      <w:r w:rsidRPr="0081423D">
        <w:rPr>
          <w:sz w:val="20"/>
          <w:szCs w:val="20"/>
        </w:rPr>
        <w:t>-Ágoston Zita</w:t>
      </w:r>
    </w:p>
    <w:p w14:paraId="1590B6DB"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Cím: 2360 Gyál, Kőrösi út 112-114.</w:t>
      </w:r>
    </w:p>
    <w:p w14:paraId="6BC3B9F6" w14:textId="77777777" w:rsidR="00192767" w:rsidRPr="0081423D" w:rsidRDefault="00192767" w:rsidP="00192767">
      <w:pPr>
        <w:pStyle w:val="doc-ti"/>
        <w:shd w:val="clear" w:color="auto" w:fill="FFFFFF"/>
        <w:spacing w:before="0" w:beforeAutospacing="0" w:after="0" w:afterAutospacing="0"/>
        <w:ind w:left="1134"/>
        <w:jc w:val="both"/>
        <w:rPr>
          <w:sz w:val="20"/>
          <w:szCs w:val="20"/>
        </w:rPr>
      </w:pPr>
      <w:r w:rsidRPr="0081423D">
        <w:rPr>
          <w:sz w:val="20"/>
          <w:szCs w:val="20"/>
        </w:rPr>
        <w:t>Email: </w:t>
      </w:r>
      <w:hyperlink r:id="rId9" w:history="1">
        <w:r w:rsidRPr="0081423D">
          <w:rPr>
            <w:sz w:val="20"/>
            <w:szCs w:val="20"/>
          </w:rPr>
          <w:t>gyalph@gyal.hu</w:t>
        </w:r>
      </w:hyperlink>
    </w:p>
    <w:p w14:paraId="4EC1FA5E"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adatfeldolgozó, mint a beszerzési eljárásban a beszerzési és jogi szakértelmet biztosító személy adatai:</w:t>
      </w:r>
    </w:p>
    <w:p w14:paraId="02AEC67D" w14:textId="77777777" w:rsidR="00192767" w:rsidRPr="0081423D" w:rsidRDefault="00192767" w:rsidP="0009445B">
      <w:pPr>
        <w:spacing w:after="0" w:line="240" w:lineRule="auto"/>
        <w:ind w:left="709"/>
        <w:jc w:val="both"/>
        <w:rPr>
          <w:rFonts w:ascii="Times New Roman" w:hAnsi="Times New Roman" w:cs="Times New Roman"/>
          <w:sz w:val="20"/>
          <w:szCs w:val="20"/>
        </w:rPr>
      </w:pPr>
      <w:r w:rsidRPr="0081423D">
        <w:rPr>
          <w:rFonts w:ascii="Times New Roman" w:hAnsi="Times New Roman" w:cs="Times New Roman"/>
          <w:sz w:val="20"/>
          <w:szCs w:val="20"/>
        </w:rPr>
        <w:t>dr. Dóka Zsolt</w:t>
      </w:r>
    </w:p>
    <w:p w14:paraId="060150D4" w14:textId="77777777" w:rsidR="00192767" w:rsidRPr="0081423D" w:rsidRDefault="00192767" w:rsidP="0009445B">
      <w:pPr>
        <w:spacing w:after="0" w:line="240" w:lineRule="auto"/>
        <w:ind w:left="709"/>
        <w:jc w:val="both"/>
        <w:rPr>
          <w:rFonts w:ascii="Times New Roman" w:hAnsi="Times New Roman" w:cs="Times New Roman"/>
          <w:sz w:val="20"/>
          <w:szCs w:val="20"/>
        </w:rPr>
      </w:pPr>
      <w:r w:rsidRPr="0081423D">
        <w:rPr>
          <w:rFonts w:ascii="Times New Roman" w:hAnsi="Times New Roman" w:cs="Times New Roman"/>
          <w:sz w:val="20"/>
          <w:szCs w:val="20"/>
        </w:rPr>
        <w:t>ügyvéd (KASZ: 36075110)</w:t>
      </w:r>
    </w:p>
    <w:p w14:paraId="7B8676F5" w14:textId="77777777" w:rsidR="00192767" w:rsidRPr="0081423D" w:rsidRDefault="00192767" w:rsidP="0009445B">
      <w:pPr>
        <w:spacing w:after="0" w:line="240" w:lineRule="auto"/>
        <w:ind w:left="709"/>
        <w:jc w:val="both"/>
        <w:rPr>
          <w:rFonts w:ascii="Times New Roman" w:hAnsi="Times New Roman" w:cs="Times New Roman"/>
          <w:sz w:val="20"/>
          <w:szCs w:val="20"/>
        </w:rPr>
      </w:pPr>
      <w:r w:rsidRPr="0081423D">
        <w:rPr>
          <w:rFonts w:ascii="Times New Roman" w:hAnsi="Times New Roman" w:cs="Times New Roman"/>
          <w:sz w:val="20"/>
          <w:szCs w:val="20"/>
        </w:rPr>
        <w:t>cím: 2000 Szentendre, Széchenyi István tér 35. I. emelet 6.</w:t>
      </w:r>
    </w:p>
    <w:p w14:paraId="708E90B3" w14:textId="77777777" w:rsidR="00192767" w:rsidRPr="0081423D" w:rsidRDefault="00192767" w:rsidP="0009445B">
      <w:pPr>
        <w:spacing w:after="0" w:line="240" w:lineRule="auto"/>
        <w:ind w:left="709"/>
        <w:jc w:val="both"/>
        <w:rPr>
          <w:rFonts w:ascii="Times New Roman" w:hAnsi="Times New Roman" w:cs="Times New Roman"/>
          <w:sz w:val="20"/>
          <w:szCs w:val="20"/>
        </w:rPr>
      </w:pPr>
      <w:r w:rsidRPr="0081423D">
        <w:rPr>
          <w:rFonts w:ascii="Times New Roman" w:hAnsi="Times New Roman" w:cs="Times New Roman"/>
          <w:sz w:val="20"/>
          <w:szCs w:val="20"/>
        </w:rPr>
        <w:t>tel: +36 302010302 és +36 209809071</w:t>
      </w:r>
    </w:p>
    <w:p w14:paraId="28520FC0" w14:textId="77777777" w:rsidR="00192767" w:rsidRPr="0081423D" w:rsidRDefault="00192767" w:rsidP="0009445B">
      <w:pPr>
        <w:spacing w:after="0" w:line="240" w:lineRule="auto"/>
        <w:ind w:left="709"/>
        <w:jc w:val="both"/>
        <w:rPr>
          <w:rFonts w:ascii="Times New Roman" w:hAnsi="Times New Roman" w:cs="Times New Roman"/>
          <w:sz w:val="20"/>
          <w:szCs w:val="20"/>
        </w:rPr>
      </w:pPr>
      <w:r w:rsidRPr="0081423D">
        <w:rPr>
          <w:rFonts w:ascii="Times New Roman" w:hAnsi="Times New Roman" w:cs="Times New Roman"/>
          <w:sz w:val="20"/>
          <w:szCs w:val="20"/>
        </w:rPr>
        <w:t xml:space="preserve">e-mail: </w:t>
      </w:r>
      <w:hyperlink r:id="rId10" w:tgtFrame="_blank" w:history="1">
        <w:r w:rsidRPr="0081423D">
          <w:rPr>
            <w:rFonts w:ascii="Times New Roman" w:hAnsi="Times New Roman" w:cs="Times New Roman"/>
            <w:sz w:val="20"/>
            <w:szCs w:val="20"/>
          </w:rPr>
          <w:t>drdokazsolt@drdoka.hu</w:t>
        </w:r>
      </w:hyperlink>
    </w:p>
    <w:p w14:paraId="6F3301CD"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adatkezelés jogalapja:</w:t>
      </w:r>
      <w:r w:rsidR="00C15E42" w:rsidRPr="0081423D">
        <w:rPr>
          <w:sz w:val="20"/>
          <w:szCs w:val="20"/>
        </w:rPr>
        <w:t xml:space="preserve"> </w:t>
      </w:r>
      <w:r w:rsidRPr="0081423D">
        <w:rPr>
          <w:sz w:val="20"/>
          <w:szCs w:val="20"/>
        </w:rPr>
        <w:t>A GDPR 6. cikk (1) bekezdés e) pontja alapján az adatkezelés közérdekű vagy az adatkezelőre ruházott közhatalmi jogosítvány gyakorlásának keretében végzett feladat végrehajtásához szükséges.</w:t>
      </w:r>
    </w:p>
    <w:p w14:paraId="12D91980"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Adatkezelés elvei: A GDPR 5. cikk szerint.</w:t>
      </w:r>
    </w:p>
    <w:p w14:paraId="2DB3F913"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adatkezelés célja: Adatkezelő és adatfeldolgozó a beszerzési eljárással kapcsolatban természetes személyek és egyéni vállalkozók tekintetében (a továbbiakban: Érintett) az 1. sz. mellékletében meghatározott személyes adatokat, az ott meghatározott időtartamban a beszerzési eljárás előkészítése, lebonyolítása, az értékelés, valamint a szerződés megkötése és teljesítése érdekében kezeli.</w:t>
      </w:r>
    </w:p>
    <w:p w14:paraId="6C6722DE"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adatkezeléshez használt számítógépek vírusvédelemmel és jelszavas belépési védelemmel vannak ellátva, továbbá a képernyők lezárásra kerülnek, amikor a jogosult felhasználó nem tartózkodik a számítógépnél. Az eljárás iratanyagáról papír alapú ügyirat is készül, mely zárt szekrényben kerül megőrzésre ajánlatkérőnél a Kbt. 46. § (2) bekezdés szerint és az eljárás időtartama alatt a FAKSZ-</w:t>
      </w:r>
      <w:proofErr w:type="spellStart"/>
      <w:r w:rsidRPr="0081423D">
        <w:rPr>
          <w:sz w:val="20"/>
          <w:szCs w:val="20"/>
        </w:rPr>
        <w:t>nál</w:t>
      </w:r>
      <w:proofErr w:type="spellEnd"/>
      <w:r w:rsidRPr="0081423D">
        <w:rPr>
          <w:sz w:val="20"/>
          <w:szCs w:val="20"/>
        </w:rPr>
        <w:t>.</w:t>
      </w:r>
    </w:p>
    <w:p w14:paraId="4BB19E1A"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 xml:space="preserve"> Az adatkezeléssel összefüggésben profilalkotás, automatizált döntéshozatal nem történik. </w:t>
      </w:r>
    </w:p>
    <w:p w14:paraId="780B243B"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 személyes adatok forrása: a jelentkezés, az ajánlat és a jelentkező/</w:t>
      </w:r>
      <w:r w:rsidR="0081423D" w:rsidRPr="0081423D">
        <w:rPr>
          <w:sz w:val="20"/>
          <w:szCs w:val="20"/>
        </w:rPr>
        <w:t>Ajánlattevő</w:t>
      </w:r>
      <w:r w:rsidRPr="0081423D">
        <w:rPr>
          <w:sz w:val="20"/>
          <w:szCs w:val="20"/>
        </w:rPr>
        <w:t xml:space="preserve"> által nyújtott egyéb adatok, dokumentumok, valamint ajánlatkérő által a Kbt. 69. § (11) bekezdés alapján lekért adatok.</w:t>
      </w:r>
    </w:p>
    <w:p w14:paraId="5E79F500"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adatok megismerésére jogosult személyek: a személyes adatokat kizárólag az ajánlatkérő képviseletében eljáró bírálóbizottsági tagok, döntéshozók és belső ellenőrzést végző személyek, továbbá támogatásból finanszírozott beszerzés esetén a támogató képviselői és jogszabály alapján az ellenőrzésre hatáskörrel rendelkező szervezetek, így különösen Miniszterelnökség, Magyar Államkincstár, Állami Számvevőszék képviselői és munkatársai ismerhetik meg.</w:t>
      </w:r>
    </w:p>
    <w:p w14:paraId="07B8EDBA"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 xml:space="preserve">Az adatkezelés időtartama: A melléklet szerint. </w:t>
      </w:r>
    </w:p>
    <w:p w14:paraId="5C849B30"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 xml:space="preserve">Az Érintett kérelmezheti az adatkezelőtől a rá vonatkozó személyes adatokhoz való hozzáférést, azok helyesbítését, vagy kezelésének korlátozását, és tiltakozhat a személyes adatok kezelése ellen, az érintett továbbá adathordozhatósághoz való joggal rendelkezik a GDPR 20. cikk szerint. Az Érintett az Adatkezelőtől írásban tájékoztatást kérhet arra vonatkozóan, hogy az adatkezelő milyen személyes adatát, milyen adatkezelési célból, milyen forrásból, előre láthatóan meddig kezeli, </w:t>
      </w:r>
      <w:proofErr w:type="gramStart"/>
      <w:r w:rsidRPr="0081423D">
        <w:rPr>
          <w:sz w:val="20"/>
          <w:szCs w:val="20"/>
        </w:rPr>
        <w:t>illetve</w:t>
      </w:r>
      <w:proofErr w:type="gramEnd"/>
      <w:r w:rsidRPr="0081423D">
        <w:rPr>
          <w:sz w:val="20"/>
          <w:szCs w:val="20"/>
        </w:rPr>
        <w:t xml:space="preserve"> ha ez az adott időpontban nem prognosztizálható, akkor melyek a megőrzési idő meghatározásának szempontjai. Az Érintett tájékoztatást kérhet továbbá arra vonatkozóan is, hogy az Adatkezelő mely címzettekkel, címzetti kategóriákkal közölte, illetve fogja közölni a személyes adatát, továbbá, hogy történik-e automatizált döntéshozatal, profilalkotás a személyes adatok kezelésével kapcsolatban. </w:t>
      </w:r>
    </w:p>
    <w:p w14:paraId="66425721"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 xml:space="preserve">Az adatok törlése nem kezdeményezhető, mert az adatkezelés a Kbt. 69. § (14) bekezdése szerinti adatok tekintetében a személyes adatok kezelését előíró, az adatkezelőre alkalmazandó uniós és tagállami jog szerinti kötelezettség teljesítése, a többi adat tekintetében közérdekből vagy az adatkezelőre ruházott </w:t>
      </w:r>
      <w:r w:rsidRPr="0081423D">
        <w:rPr>
          <w:sz w:val="20"/>
          <w:szCs w:val="20"/>
        </w:rPr>
        <w:lastRenderedPageBreak/>
        <w:t xml:space="preserve">közhatalmi jogosítvány gyakorlása keretében végzett feladat végrehajtása céljából, jogi igények előterjesztéséhez, érvényesítéséhez, illetve védelméhez szükséges. </w:t>
      </w:r>
    </w:p>
    <w:p w14:paraId="1A156CE6"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Adatkezelő a kérelmet indokolatlan késedelem nélkül teljesíti, az intézkedésről, vagy az intézkedés elmaradásának indokáról az Érintettet legkésőbb 1 hónapon belül értesíti. Az 1 hónapos határidő a kérelem összetettségére, és a kérelmek számára tekintettel, 2 hónappal meghosszabbítható. A határidő meghosszabbításáról az Adatkezelő a késedelem okainak megjelöléséről a kérelem kézhezvételétől számított egy hónapon belül tájékoztatja az Érintettet. Érintett az Adatkezelőtől írásban kérheti, hogy Adatkezelő korlátozza a személyes adat kezelését, ha a GDPR 18. cikk (1) bekezdésben meghatározott valamely körülmény fennáll.</w:t>
      </w:r>
    </w:p>
    <w:p w14:paraId="42FF7A36"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 xml:space="preserve">Adatbiztonság: Az Adatkezelő minden szükséges biztonsági lépést, szervezési és technikai intézkedést megtesz annak érdekében, hogy biztosítsa az Érintett magánszférájának védelmét, így különösen informatikai rendszereit a megfelelő jelszavas belépési védelemmel és vírusvédelemmel látta el, biztosítja az elektronikus- és a papír alapú dokumentumok, iratok, adatok zárt szekrényben és irodában történő tárolását és a jogosultak általi visszakereshetőséget, továbbá sérülés, adatvesztés esetén a reprodukálhatóságot. Az Adatkezelő megfelelő informatikai, technikai és személyi feltételek biztosításával gondoskodik arról, hogy az általa kezelt személyes adatot védje többek között a jogosulatlan hozzáférés ellen vagy azok jogosulatlan megváltoztatása ellen. Az Adatkezelő és az Adatfeldolgozó biztosítja, hogy az Adatkezelő vagy az Adatfeldolgozó irányítása alatt eljáró, a személyes adatokhoz hozzáféréssel rendelkező természetes személyek kizárólag az Adatkezelő utasításának megfelelően kezelhessék az említett adatokat, kivéve, ha az ettől való eltérésre uniós vagy tagállami jog kötelezi őket. Ennek érdekében Adatkezelő és Adatfeldolgozó tevékenységében közreműködő személyek kizárólag a feladataik teljesítéséhez szükséges mértékben és módon kezelhetnek személyes adatot, valamint titoktartási nyilatkozatot tesznek, amennyiben jogszabály erejénél fogva titoktartási kötelezettségük nem áll fenn. </w:t>
      </w:r>
    </w:p>
    <w:p w14:paraId="5E004E78"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Az adatok továbbításáról adatkezelő dönt, mely csak az adatkezelés céljával összhangban, az adatkezelésre jogosult személyeknek az adatkezelésre meghatározott eszközökkel és módon történhet.</w:t>
      </w:r>
    </w:p>
    <w:p w14:paraId="4CCF3E2A" w14:textId="77777777" w:rsidR="00192767" w:rsidRPr="0081423D" w:rsidRDefault="00192767" w:rsidP="00C13E61">
      <w:pPr>
        <w:pStyle w:val="doc-ti"/>
        <w:numPr>
          <w:ilvl w:val="1"/>
          <w:numId w:val="1"/>
        </w:numPr>
        <w:shd w:val="clear" w:color="auto" w:fill="FFFFFF"/>
        <w:spacing w:before="0" w:beforeAutospacing="0" w:after="0" w:afterAutospacing="0"/>
        <w:ind w:left="709" w:hanging="425"/>
        <w:jc w:val="both"/>
        <w:rPr>
          <w:sz w:val="20"/>
          <w:szCs w:val="20"/>
        </w:rPr>
      </w:pPr>
      <w:r w:rsidRPr="0081423D">
        <w:rPr>
          <w:sz w:val="20"/>
          <w:szCs w:val="20"/>
        </w:rPr>
        <w:t xml:space="preserve">Jogorvoslat: Érintett a személyes adat kezelésével kapcsolatban panaszával az Adatkezelő Adatvédelmi Tisztviselőjéhez, vagy a Nemzeti Adatvédelmi és Információszabadság Hatósághoz fordulhat, székhely: 1125 Budapest, Szilágyi Erzsébet fasor 22/c, webcím: </w:t>
      </w:r>
      <w:hyperlink r:id="rId11" w:history="1">
        <w:r w:rsidRPr="0081423D">
          <w:rPr>
            <w:sz w:val="20"/>
            <w:szCs w:val="20"/>
          </w:rPr>
          <w:t>https://www.naih.hu/uegyfelszolgalat,--kapcsolat.html</w:t>
        </w:r>
      </w:hyperlink>
      <w:r w:rsidRPr="0081423D">
        <w:rPr>
          <w:sz w:val="20"/>
          <w:szCs w:val="20"/>
        </w:rPr>
        <w:t xml:space="preserve"> jogosult továbbá a lakóhelye vagy tartózkodási helye szerinti törvényszékhez fordulni webcím: </w:t>
      </w:r>
      <w:hyperlink r:id="rId12" w:history="1">
        <w:r w:rsidRPr="0081423D">
          <w:rPr>
            <w:sz w:val="20"/>
            <w:szCs w:val="20"/>
          </w:rPr>
          <w:t>https://birosag.hu/torvenyszekek</w:t>
        </w:r>
      </w:hyperlink>
      <w:r w:rsidRPr="0081423D">
        <w:rPr>
          <w:sz w:val="20"/>
          <w:szCs w:val="20"/>
        </w:rPr>
        <w:t>.</w:t>
      </w:r>
    </w:p>
    <w:p w14:paraId="4590B2AA" w14:textId="77777777" w:rsidR="00192767" w:rsidRPr="0081423D" w:rsidRDefault="00192767" w:rsidP="00192767">
      <w:pPr>
        <w:pStyle w:val="doc-ti"/>
        <w:shd w:val="clear" w:color="auto" w:fill="FFFFFF"/>
        <w:spacing w:before="0" w:beforeAutospacing="0" w:after="0" w:afterAutospacing="0"/>
        <w:ind w:left="720"/>
        <w:rPr>
          <w:sz w:val="20"/>
          <w:szCs w:val="20"/>
        </w:rPr>
      </w:pPr>
      <w:r w:rsidRPr="0081423D">
        <w:rPr>
          <w:sz w:val="20"/>
          <w:szCs w:val="20"/>
        </w:rPr>
        <w:t xml:space="preserve"> </w:t>
      </w:r>
    </w:p>
    <w:p w14:paraId="5B2302B1" w14:textId="77777777" w:rsidR="00192767" w:rsidRPr="0081423D" w:rsidRDefault="00192767" w:rsidP="00192767">
      <w:pPr>
        <w:pStyle w:val="Listaszerbekezds"/>
        <w:rPr>
          <w:rFonts w:ascii="Times New Roman" w:hAnsi="Times New Roman" w:cs="Times New Roman"/>
          <w:sz w:val="20"/>
          <w:szCs w:val="20"/>
        </w:rPr>
      </w:pPr>
      <w:r w:rsidRPr="0081423D">
        <w:rPr>
          <w:rFonts w:ascii="Times New Roman" w:hAnsi="Times New Roman" w:cs="Times New Roman"/>
          <w:sz w:val="20"/>
          <w:szCs w:val="20"/>
        </w:rPr>
        <w:t>Melléklet: A kezelt személyes adatok köre.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81423D" w:rsidRPr="0081423D" w14:paraId="36471CB3" w14:textId="77777777" w:rsidTr="0071160B">
        <w:tc>
          <w:tcPr>
            <w:tcW w:w="3020" w:type="dxa"/>
            <w:shd w:val="clear" w:color="auto" w:fill="auto"/>
          </w:tcPr>
          <w:p w14:paraId="692B1F75" w14:textId="77777777" w:rsidR="00192767" w:rsidRPr="0081423D" w:rsidRDefault="00192767" w:rsidP="0071160B">
            <w:pPr>
              <w:rPr>
                <w:rFonts w:ascii="Times New Roman" w:hAnsi="Times New Roman" w:cs="Times New Roman"/>
                <w:sz w:val="20"/>
                <w:szCs w:val="20"/>
              </w:rPr>
            </w:pPr>
            <w:r w:rsidRPr="0081423D">
              <w:rPr>
                <w:rFonts w:ascii="Times New Roman" w:hAnsi="Times New Roman" w:cs="Times New Roman"/>
                <w:sz w:val="20"/>
                <w:szCs w:val="20"/>
              </w:rPr>
              <w:t xml:space="preserve">Adatkezelés megnevezése </w:t>
            </w:r>
          </w:p>
        </w:tc>
        <w:tc>
          <w:tcPr>
            <w:tcW w:w="3021" w:type="dxa"/>
            <w:shd w:val="clear" w:color="auto" w:fill="auto"/>
          </w:tcPr>
          <w:p w14:paraId="3662BF92" w14:textId="77777777" w:rsidR="00192767" w:rsidRPr="0081423D" w:rsidRDefault="00192767" w:rsidP="0071160B">
            <w:pPr>
              <w:rPr>
                <w:rFonts w:ascii="Times New Roman" w:hAnsi="Times New Roman" w:cs="Times New Roman"/>
                <w:sz w:val="20"/>
                <w:szCs w:val="20"/>
              </w:rPr>
            </w:pPr>
            <w:r w:rsidRPr="0081423D">
              <w:rPr>
                <w:rFonts w:ascii="Times New Roman" w:hAnsi="Times New Roman" w:cs="Times New Roman"/>
                <w:sz w:val="20"/>
                <w:szCs w:val="20"/>
              </w:rPr>
              <w:t>Személyes adatok köre</w:t>
            </w:r>
          </w:p>
        </w:tc>
        <w:tc>
          <w:tcPr>
            <w:tcW w:w="3021" w:type="dxa"/>
            <w:shd w:val="clear" w:color="auto" w:fill="auto"/>
          </w:tcPr>
          <w:p w14:paraId="055C0561" w14:textId="77777777" w:rsidR="00192767" w:rsidRPr="0081423D" w:rsidRDefault="00192767" w:rsidP="0071160B">
            <w:pPr>
              <w:rPr>
                <w:rFonts w:ascii="Times New Roman" w:hAnsi="Times New Roman" w:cs="Times New Roman"/>
                <w:sz w:val="20"/>
                <w:szCs w:val="20"/>
              </w:rPr>
            </w:pPr>
            <w:r w:rsidRPr="0081423D">
              <w:rPr>
                <w:rFonts w:ascii="Times New Roman" w:hAnsi="Times New Roman" w:cs="Times New Roman"/>
                <w:sz w:val="20"/>
                <w:szCs w:val="20"/>
              </w:rPr>
              <w:t>Adatkezelés időtartama</w:t>
            </w:r>
          </w:p>
        </w:tc>
      </w:tr>
      <w:tr w:rsidR="0081423D" w:rsidRPr="0081423D" w14:paraId="6BE81A5B" w14:textId="77777777" w:rsidTr="0071160B">
        <w:tc>
          <w:tcPr>
            <w:tcW w:w="3020" w:type="dxa"/>
            <w:shd w:val="clear" w:color="auto" w:fill="auto"/>
          </w:tcPr>
          <w:p w14:paraId="6124DD49" w14:textId="77777777" w:rsidR="00192767" w:rsidRPr="0081423D" w:rsidRDefault="00192767" w:rsidP="00192767">
            <w:pPr>
              <w:rPr>
                <w:rFonts w:ascii="Times New Roman" w:hAnsi="Times New Roman" w:cs="Times New Roman"/>
                <w:sz w:val="20"/>
                <w:szCs w:val="20"/>
              </w:rPr>
            </w:pPr>
            <w:r w:rsidRPr="0081423D">
              <w:rPr>
                <w:rFonts w:ascii="Times New Roman" w:hAnsi="Times New Roman" w:cs="Times New Roman"/>
                <w:sz w:val="20"/>
                <w:szCs w:val="20"/>
              </w:rPr>
              <w:t>Ajánlat értékelése, bírálata, őrzése</w:t>
            </w:r>
          </w:p>
        </w:tc>
        <w:tc>
          <w:tcPr>
            <w:tcW w:w="3021" w:type="dxa"/>
            <w:shd w:val="clear" w:color="auto" w:fill="auto"/>
          </w:tcPr>
          <w:p w14:paraId="5E4A26B0" w14:textId="77777777" w:rsidR="00192767" w:rsidRPr="0081423D" w:rsidRDefault="00192767" w:rsidP="00192767">
            <w:pPr>
              <w:pStyle w:val="Listaszerbekezds"/>
              <w:numPr>
                <w:ilvl w:val="0"/>
                <w:numId w:val="10"/>
              </w:numPr>
              <w:spacing w:after="0" w:line="240" w:lineRule="auto"/>
              <w:ind w:left="412"/>
              <w:rPr>
                <w:rFonts w:ascii="Times New Roman" w:hAnsi="Times New Roman" w:cs="Times New Roman"/>
                <w:sz w:val="20"/>
                <w:szCs w:val="20"/>
              </w:rPr>
            </w:pPr>
            <w:r w:rsidRPr="0081423D">
              <w:rPr>
                <w:rFonts w:ascii="Times New Roman" w:hAnsi="Times New Roman" w:cs="Times New Roman"/>
                <w:sz w:val="20"/>
                <w:szCs w:val="20"/>
              </w:rPr>
              <w:t>Jelentkező/</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 kapcsolattartójának neve, címe, telefonszáma, fax száma, e-mail címe, </w:t>
            </w:r>
          </w:p>
          <w:p w14:paraId="5DBB20BA" w14:textId="77777777" w:rsidR="00192767" w:rsidRPr="0081423D" w:rsidRDefault="00192767" w:rsidP="00192767">
            <w:pPr>
              <w:pStyle w:val="Listaszerbekezds"/>
              <w:numPr>
                <w:ilvl w:val="0"/>
                <w:numId w:val="10"/>
              </w:numPr>
              <w:spacing w:after="0" w:line="240" w:lineRule="auto"/>
              <w:ind w:left="412"/>
              <w:rPr>
                <w:rFonts w:ascii="Times New Roman" w:hAnsi="Times New Roman" w:cs="Times New Roman"/>
                <w:sz w:val="20"/>
                <w:szCs w:val="20"/>
              </w:rPr>
            </w:pPr>
            <w:r w:rsidRPr="0081423D">
              <w:rPr>
                <w:rFonts w:ascii="Times New Roman" w:hAnsi="Times New Roman" w:cs="Times New Roman"/>
                <w:sz w:val="20"/>
                <w:szCs w:val="20"/>
              </w:rPr>
              <w:t xml:space="preserve">amennyiben aktuális: a teljesítésbe bevont, </w:t>
            </w:r>
            <w:proofErr w:type="spellStart"/>
            <w:r w:rsidRPr="0081423D">
              <w:rPr>
                <w:rFonts w:ascii="Times New Roman" w:hAnsi="Times New Roman" w:cs="Times New Roman"/>
                <w:sz w:val="20"/>
                <w:szCs w:val="20"/>
              </w:rPr>
              <w:t>alkalmasságot</w:t>
            </w:r>
            <w:proofErr w:type="spellEnd"/>
            <w:r w:rsidRPr="0081423D">
              <w:rPr>
                <w:rFonts w:ascii="Times New Roman" w:hAnsi="Times New Roman" w:cs="Times New Roman"/>
                <w:sz w:val="20"/>
                <w:szCs w:val="20"/>
              </w:rPr>
              <w:t xml:space="preserve"> igazoló szakember, olyan személy, aki az értékelés körében bemutatásra kerül, az önéletrajzában megadott személyazonosító adatok, életrajzi </w:t>
            </w:r>
            <w:proofErr w:type="gramStart"/>
            <w:r w:rsidRPr="0081423D">
              <w:rPr>
                <w:rFonts w:ascii="Times New Roman" w:hAnsi="Times New Roman" w:cs="Times New Roman"/>
                <w:sz w:val="20"/>
                <w:szCs w:val="20"/>
              </w:rPr>
              <w:t>adatok,  tanulmányi</w:t>
            </w:r>
            <w:proofErr w:type="gramEnd"/>
            <w:r w:rsidRPr="0081423D">
              <w:rPr>
                <w:rFonts w:ascii="Times New Roman" w:hAnsi="Times New Roman" w:cs="Times New Roman"/>
                <w:sz w:val="20"/>
                <w:szCs w:val="20"/>
              </w:rPr>
              <w:t xml:space="preserve"> adatok (képzettség/végzettség),</w:t>
            </w:r>
          </w:p>
          <w:p w14:paraId="6EE363E6" w14:textId="77777777" w:rsidR="00192767" w:rsidRPr="0081423D" w:rsidRDefault="00192767" w:rsidP="0071160B">
            <w:pPr>
              <w:pStyle w:val="Listaszerbekezds"/>
              <w:ind w:left="412"/>
              <w:rPr>
                <w:rFonts w:ascii="Times New Roman" w:hAnsi="Times New Roman" w:cs="Times New Roman"/>
                <w:sz w:val="20"/>
                <w:szCs w:val="20"/>
              </w:rPr>
            </w:pPr>
            <w:r w:rsidRPr="0081423D">
              <w:rPr>
                <w:rFonts w:ascii="Times New Roman" w:hAnsi="Times New Roman" w:cs="Times New Roman"/>
                <w:sz w:val="20"/>
                <w:szCs w:val="20"/>
              </w:rPr>
              <w:t>szakmai tapasztalattal kapcsolatos adatok: elvégzett releváns munkák/feladatok, a munkavégzés időtartama (kezdő-befejező időpont), az egyes munkák során betöltött pozíció/beosztás, ellátott szakmai feladatok,</w:t>
            </w:r>
          </w:p>
          <w:p w14:paraId="247C50B6" w14:textId="77777777" w:rsidR="00192767" w:rsidRPr="0081423D" w:rsidRDefault="00192767" w:rsidP="0071160B">
            <w:pPr>
              <w:pStyle w:val="Listaszerbekezds"/>
              <w:ind w:left="412"/>
              <w:rPr>
                <w:rFonts w:ascii="Times New Roman" w:hAnsi="Times New Roman" w:cs="Times New Roman"/>
                <w:sz w:val="20"/>
                <w:szCs w:val="20"/>
              </w:rPr>
            </w:pPr>
            <w:r w:rsidRPr="0081423D">
              <w:rPr>
                <w:rFonts w:ascii="Times New Roman" w:hAnsi="Times New Roman" w:cs="Times New Roman"/>
                <w:sz w:val="20"/>
                <w:szCs w:val="20"/>
              </w:rPr>
              <w:t>fennálló jogviszony,</w:t>
            </w:r>
          </w:p>
          <w:p w14:paraId="50312E28" w14:textId="77777777" w:rsidR="00192767" w:rsidRPr="0081423D" w:rsidRDefault="00192767" w:rsidP="0071160B">
            <w:pPr>
              <w:pStyle w:val="Listaszerbekezds"/>
              <w:ind w:left="412"/>
              <w:rPr>
                <w:rFonts w:ascii="Times New Roman" w:hAnsi="Times New Roman" w:cs="Times New Roman"/>
                <w:sz w:val="20"/>
                <w:szCs w:val="20"/>
              </w:rPr>
            </w:pPr>
            <w:r w:rsidRPr="0081423D">
              <w:rPr>
                <w:rFonts w:ascii="Times New Roman" w:hAnsi="Times New Roman" w:cs="Times New Roman"/>
                <w:sz w:val="20"/>
                <w:szCs w:val="20"/>
              </w:rPr>
              <w:lastRenderedPageBreak/>
              <w:t>nyelvismeret,</w:t>
            </w:r>
          </w:p>
          <w:p w14:paraId="09C49EC8" w14:textId="77777777" w:rsidR="00192767" w:rsidRPr="0081423D" w:rsidRDefault="00192767" w:rsidP="0071160B">
            <w:pPr>
              <w:pStyle w:val="Listaszerbekezds"/>
              <w:ind w:left="412"/>
              <w:rPr>
                <w:rFonts w:ascii="Times New Roman" w:hAnsi="Times New Roman" w:cs="Times New Roman"/>
                <w:sz w:val="20"/>
                <w:szCs w:val="20"/>
              </w:rPr>
            </w:pPr>
            <w:r w:rsidRPr="0081423D">
              <w:rPr>
                <w:rFonts w:ascii="Times New Roman" w:hAnsi="Times New Roman" w:cs="Times New Roman"/>
                <w:sz w:val="20"/>
                <w:szCs w:val="20"/>
              </w:rPr>
              <w:t>szakmagyakorlási jogosultságok,</w:t>
            </w:r>
          </w:p>
          <w:p w14:paraId="570C27DC" w14:textId="77777777" w:rsidR="00192767" w:rsidRPr="0081423D" w:rsidRDefault="00192767" w:rsidP="0071160B">
            <w:pPr>
              <w:pStyle w:val="Listaszerbekezds"/>
              <w:ind w:left="412"/>
              <w:rPr>
                <w:rFonts w:ascii="Times New Roman" w:hAnsi="Times New Roman" w:cs="Times New Roman"/>
                <w:sz w:val="20"/>
                <w:szCs w:val="20"/>
              </w:rPr>
            </w:pPr>
            <w:r w:rsidRPr="0081423D">
              <w:rPr>
                <w:rFonts w:ascii="Times New Roman" w:hAnsi="Times New Roman" w:cs="Times New Roman"/>
                <w:sz w:val="20"/>
                <w:szCs w:val="20"/>
              </w:rPr>
              <w:t>szakmai tisztségek, szervezeti tagságok</w:t>
            </w:r>
          </w:p>
          <w:p w14:paraId="08620E86" w14:textId="77777777" w:rsidR="00192767" w:rsidRPr="0081423D" w:rsidRDefault="00192767" w:rsidP="00192767">
            <w:pPr>
              <w:pStyle w:val="Listaszerbekezds"/>
              <w:numPr>
                <w:ilvl w:val="0"/>
                <w:numId w:val="10"/>
              </w:numPr>
              <w:spacing w:after="0" w:line="240" w:lineRule="auto"/>
              <w:ind w:left="412"/>
              <w:rPr>
                <w:rFonts w:ascii="Times New Roman" w:hAnsi="Times New Roman" w:cs="Times New Roman"/>
                <w:sz w:val="20"/>
                <w:szCs w:val="20"/>
              </w:rPr>
            </w:pPr>
            <w:r w:rsidRPr="0081423D">
              <w:rPr>
                <w:rFonts w:ascii="Times New Roman" w:hAnsi="Times New Roman" w:cs="Times New Roman"/>
                <w:sz w:val="20"/>
                <w:szCs w:val="20"/>
              </w:rPr>
              <w:t xml:space="preserve">tulajdonos név, cím adatok, </w:t>
            </w:r>
          </w:p>
          <w:p w14:paraId="34D3D7DD" w14:textId="77777777" w:rsidR="00192767" w:rsidRPr="0081423D" w:rsidRDefault="00192767" w:rsidP="00192767">
            <w:pPr>
              <w:pStyle w:val="Listaszerbekezds"/>
              <w:numPr>
                <w:ilvl w:val="0"/>
                <w:numId w:val="10"/>
              </w:numPr>
              <w:spacing w:after="0" w:line="240" w:lineRule="auto"/>
              <w:ind w:left="412"/>
              <w:rPr>
                <w:rFonts w:ascii="Times New Roman" w:hAnsi="Times New Roman" w:cs="Times New Roman"/>
                <w:sz w:val="20"/>
                <w:szCs w:val="20"/>
              </w:rPr>
            </w:pPr>
            <w:r w:rsidRPr="0081423D">
              <w:rPr>
                <w:rFonts w:ascii="Times New Roman" w:hAnsi="Times New Roman" w:cs="Times New Roman"/>
                <w:sz w:val="20"/>
                <w:szCs w:val="20"/>
              </w:rPr>
              <w:t>képviselő személyes azonosító adatai, aláírásmintája</w:t>
            </w:r>
          </w:p>
          <w:p w14:paraId="3E0D0111" w14:textId="77777777" w:rsidR="00192767" w:rsidRPr="0081423D" w:rsidRDefault="00192767" w:rsidP="00192767">
            <w:pPr>
              <w:pStyle w:val="Listaszerbekezds"/>
              <w:numPr>
                <w:ilvl w:val="0"/>
                <w:numId w:val="10"/>
              </w:numPr>
              <w:spacing w:after="0" w:line="240" w:lineRule="auto"/>
              <w:ind w:left="412"/>
              <w:rPr>
                <w:rFonts w:ascii="Times New Roman" w:hAnsi="Times New Roman" w:cs="Times New Roman"/>
                <w:sz w:val="20"/>
                <w:szCs w:val="20"/>
              </w:rPr>
            </w:pPr>
            <w:r w:rsidRPr="0081423D">
              <w:rPr>
                <w:rFonts w:ascii="Times New Roman" w:hAnsi="Times New Roman" w:cs="Times New Roman"/>
                <w:sz w:val="20"/>
                <w:szCs w:val="20"/>
              </w:rPr>
              <w:t>referenciát igazoló személy neve, elérhetőségi adatai, aláírás mintája</w:t>
            </w:r>
          </w:p>
          <w:p w14:paraId="13EEC378" w14:textId="77777777" w:rsidR="00192767" w:rsidRPr="0081423D" w:rsidRDefault="00192767" w:rsidP="00192767">
            <w:pPr>
              <w:pStyle w:val="Listaszerbekezds"/>
              <w:numPr>
                <w:ilvl w:val="0"/>
                <w:numId w:val="10"/>
              </w:numPr>
              <w:spacing w:after="0" w:line="240" w:lineRule="auto"/>
              <w:ind w:left="412"/>
              <w:rPr>
                <w:rFonts w:ascii="Times New Roman" w:hAnsi="Times New Roman" w:cs="Times New Roman"/>
                <w:sz w:val="20"/>
                <w:szCs w:val="20"/>
              </w:rPr>
            </w:pPr>
            <w:r w:rsidRPr="0081423D">
              <w:rPr>
                <w:rFonts w:ascii="Times New Roman" w:hAnsi="Times New Roman" w:cs="Times New Roman"/>
                <w:sz w:val="20"/>
                <w:szCs w:val="20"/>
              </w:rPr>
              <w:t xml:space="preserve">egyéb, az </w:t>
            </w:r>
            <w:r w:rsidR="0081423D" w:rsidRPr="0081423D">
              <w:rPr>
                <w:rFonts w:ascii="Times New Roman" w:hAnsi="Times New Roman" w:cs="Times New Roman"/>
                <w:sz w:val="20"/>
                <w:szCs w:val="20"/>
              </w:rPr>
              <w:t>Ajánlattevő</w:t>
            </w:r>
            <w:r w:rsidRPr="0081423D">
              <w:rPr>
                <w:rFonts w:ascii="Times New Roman" w:hAnsi="Times New Roman" w:cs="Times New Roman"/>
                <w:sz w:val="20"/>
                <w:szCs w:val="20"/>
              </w:rPr>
              <w:t xml:space="preserve"> által megadott személyes adatok</w:t>
            </w:r>
          </w:p>
        </w:tc>
        <w:tc>
          <w:tcPr>
            <w:tcW w:w="3021" w:type="dxa"/>
            <w:shd w:val="clear" w:color="auto" w:fill="auto"/>
          </w:tcPr>
          <w:p w14:paraId="49CD8159" w14:textId="77777777" w:rsidR="00192767" w:rsidRPr="0081423D" w:rsidRDefault="00192767" w:rsidP="0071160B">
            <w:pPr>
              <w:rPr>
                <w:rFonts w:ascii="Times New Roman" w:hAnsi="Times New Roman" w:cs="Times New Roman"/>
                <w:sz w:val="20"/>
                <w:szCs w:val="20"/>
              </w:rPr>
            </w:pPr>
            <w:r w:rsidRPr="0081423D">
              <w:rPr>
                <w:rFonts w:ascii="Times New Roman" w:hAnsi="Times New Roman" w:cs="Times New Roman"/>
                <w:sz w:val="20"/>
                <w:szCs w:val="20"/>
              </w:rPr>
              <w:lastRenderedPageBreak/>
              <w:t>A számvitelről szóló 2000. évi C. törvény 169. § (1) bekezdés szerint 8 év, a 424/2017. (XII. 19.) Korm. rendelet 9. § (2) bekezdés szerint 5 év, az ügyvédi tevékenységről szóló 2017. évi LXXVIII. törvény 53. § (3) bekezdés alapján 5, illetőleg 10 év.</w:t>
            </w:r>
          </w:p>
        </w:tc>
      </w:tr>
      <w:tr w:rsidR="0081423D" w:rsidRPr="0081423D" w14:paraId="5CB4A858" w14:textId="77777777" w:rsidTr="0071160B">
        <w:tc>
          <w:tcPr>
            <w:tcW w:w="3020" w:type="dxa"/>
            <w:shd w:val="clear" w:color="auto" w:fill="auto"/>
          </w:tcPr>
          <w:p w14:paraId="42480BE5" w14:textId="77777777" w:rsidR="00192767" w:rsidRPr="0081423D" w:rsidRDefault="00192767" w:rsidP="0071160B">
            <w:pPr>
              <w:rPr>
                <w:rFonts w:ascii="Times New Roman" w:hAnsi="Times New Roman" w:cs="Times New Roman"/>
                <w:sz w:val="20"/>
                <w:szCs w:val="20"/>
              </w:rPr>
            </w:pPr>
            <w:r w:rsidRPr="0081423D">
              <w:rPr>
                <w:rFonts w:ascii="Times New Roman" w:hAnsi="Times New Roman" w:cs="Times New Roman"/>
                <w:sz w:val="20"/>
                <w:szCs w:val="20"/>
              </w:rPr>
              <w:t>Szerződés és esetleges módosítása</w:t>
            </w:r>
          </w:p>
        </w:tc>
        <w:tc>
          <w:tcPr>
            <w:tcW w:w="3021" w:type="dxa"/>
            <w:shd w:val="clear" w:color="auto" w:fill="auto"/>
          </w:tcPr>
          <w:p w14:paraId="60FD2D53" w14:textId="77777777" w:rsidR="00192767" w:rsidRPr="0081423D" w:rsidRDefault="00192767" w:rsidP="0071160B">
            <w:pPr>
              <w:rPr>
                <w:rFonts w:ascii="Times New Roman" w:hAnsi="Times New Roman" w:cs="Times New Roman"/>
                <w:sz w:val="20"/>
                <w:szCs w:val="20"/>
              </w:rPr>
            </w:pPr>
            <w:r w:rsidRPr="0081423D">
              <w:rPr>
                <w:rFonts w:ascii="Times New Roman" w:hAnsi="Times New Roman" w:cs="Times New Roman"/>
                <w:sz w:val="20"/>
                <w:szCs w:val="20"/>
              </w:rPr>
              <w:t>A szerződő felek képviselőinek neve, beosztása, aláírás mintája; kapcsolattartók neve, beosztása; teljesítést igazoló neve, beosztása; fenti személyek elérhetőségei; pénzügyi ellenjegyző neve, beosztása</w:t>
            </w:r>
          </w:p>
        </w:tc>
        <w:tc>
          <w:tcPr>
            <w:tcW w:w="3021" w:type="dxa"/>
            <w:shd w:val="clear" w:color="auto" w:fill="auto"/>
          </w:tcPr>
          <w:p w14:paraId="6BC0C0E3" w14:textId="77777777" w:rsidR="00192767" w:rsidRPr="0081423D" w:rsidRDefault="00192767" w:rsidP="00192767">
            <w:pPr>
              <w:rPr>
                <w:rFonts w:ascii="Times New Roman" w:hAnsi="Times New Roman" w:cs="Times New Roman"/>
                <w:sz w:val="20"/>
                <w:szCs w:val="20"/>
              </w:rPr>
            </w:pPr>
            <w:r w:rsidRPr="0081423D">
              <w:rPr>
                <w:rFonts w:ascii="Times New Roman" w:hAnsi="Times New Roman" w:cs="Times New Roman"/>
                <w:sz w:val="20"/>
                <w:szCs w:val="20"/>
              </w:rPr>
              <w:t>A számvitelről szóló 2000. évi C. törvény 169. § (1) bekezdés szerint 8 év, a 424/2017. (XII. 19.) Korm. rendelet 9. § (2) bekezdés szerint 5 év, az ügyvédi tevékenységről szóló 2017. évi LXXVIII. törvény 53. § (3) bekezdés alapján 5, illetőleg 10 év.</w:t>
            </w:r>
          </w:p>
        </w:tc>
      </w:tr>
    </w:tbl>
    <w:p w14:paraId="19AB16C1" w14:textId="77777777" w:rsidR="00961CEB" w:rsidRPr="0081423D" w:rsidRDefault="00961CEB" w:rsidP="00961CEB">
      <w:pPr>
        <w:spacing w:after="0" w:line="240" w:lineRule="auto"/>
        <w:rPr>
          <w:rFonts w:ascii="Times New Roman" w:hAnsi="Times New Roman" w:cs="Times New Roman"/>
          <w:bCs/>
          <w:sz w:val="20"/>
          <w:szCs w:val="20"/>
        </w:rPr>
      </w:pPr>
    </w:p>
    <w:p w14:paraId="5394BB56" w14:textId="77777777" w:rsidR="00C13E61" w:rsidRPr="0081423D" w:rsidRDefault="00C13E61" w:rsidP="00961CEB">
      <w:pPr>
        <w:spacing w:after="0" w:line="240" w:lineRule="auto"/>
        <w:rPr>
          <w:rFonts w:ascii="Times New Roman" w:hAnsi="Times New Roman" w:cs="Times New Roman"/>
          <w:bCs/>
          <w:sz w:val="20"/>
          <w:szCs w:val="20"/>
        </w:rPr>
      </w:pPr>
      <w:r w:rsidRPr="0081423D">
        <w:rPr>
          <w:rFonts w:ascii="Times New Roman" w:hAnsi="Times New Roman" w:cs="Times New Roman"/>
          <w:bCs/>
          <w:sz w:val="20"/>
          <w:szCs w:val="20"/>
        </w:rPr>
        <w:t>Várjuk ajánlatukat!</w:t>
      </w:r>
    </w:p>
    <w:sectPr w:rsidR="00C13E61" w:rsidRPr="0081423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6704" w14:textId="77777777" w:rsidR="00AA4FDE" w:rsidRDefault="00AA4FDE" w:rsidP="00260111">
      <w:pPr>
        <w:spacing w:after="0" w:line="240" w:lineRule="auto"/>
      </w:pPr>
      <w:r>
        <w:separator/>
      </w:r>
    </w:p>
  </w:endnote>
  <w:endnote w:type="continuationSeparator" w:id="0">
    <w:p w14:paraId="58850292" w14:textId="77777777" w:rsidR="00AA4FDE" w:rsidRDefault="00AA4FDE" w:rsidP="0026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73027"/>
      <w:docPartObj>
        <w:docPartGallery w:val="Page Numbers (Bottom of Page)"/>
        <w:docPartUnique/>
      </w:docPartObj>
    </w:sdtPr>
    <w:sdtEndPr/>
    <w:sdtContent>
      <w:p w14:paraId="78D6F499" w14:textId="77777777" w:rsidR="00260111" w:rsidRDefault="00260111">
        <w:pPr>
          <w:pStyle w:val="llb"/>
          <w:jc w:val="right"/>
        </w:pPr>
        <w:r>
          <w:fldChar w:fldCharType="begin"/>
        </w:r>
        <w:r>
          <w:instrText>PAGE   \* MERGEFORMAT</w:instrText>
        </w:r>
        <w:r>
          <w:fldChar w:fldCharType="separate"/>
        </w:r>
        <w:r w:rsidR="007520CD">
          <w:rPr>
            <w:noProof/>
          </w:rPr>
          <w:t>7</w:t>
        </w:r>
        <w:r>
          <w:fldChar w:fldCharType="end"/>
        </w:r>
      </w:p>
    </w:sdtContent>
  </w:sdt>
  <w:p w14:paraId="69729707" w14:textId="77777777" w:rsidR="00260111" w:rsidRDefault="002601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10FA" w14:textId="77777777" w:rsidR="00AA4FDE" w:rsidRDefault="00AA4FDE" w:rsidP="00260111">
      <w:pPr>
        <w:spacing w:after="0" w:line="240" w:lineRule="auto"/>
      </w:pPr>
      <w:r>
        <w:separator/>
      </w:r>
    </w:p>
  </w:footnote>
  <w:footnote w:type="continuationSeparator" w:id="0">
    <w:p w14:paraId="7EF4F0A1" w14:textId="77777777" w:rsidR="00AA4FDE" w:rsidRDefault="00AA4FDE" w:rsidP="00260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013"/>
    <w:multiLevelType w:val="multilevel"/>
    <w:tmpl w:val="AD74CEDE"/>
    <w:lvl w:ilvl="0">
      <w:start w:val="1"/>
      <w:numFmt w:val="bullet"/>
      <w:lvlText w:val="-"/>
      <w:lvlJc w:val="left"/>
      <w:pPr>
        <w:ind w:left="360" w:hanging="360"/>
      </w:pPr>
      <w:rPr>
        <w:rFonts w:ascii="Arial" w:hAnsi="Arial" w:hint="default"/>
        <w:b w:val="0"/>
        <w:i w:val="0"/>
        <w:color w:val="auto"/>
        <w:sz w:val="21"/>
        <w:szCs w:val="21"/>
      </w:rPr>
    </w:lvl>
    <w:lvl w:ilvl="1">
      <w:start w:val="1"/>
      <w:numFmt w:val="decimal"/>
      <w:lvlText w:val="%1.%2."/>
      <w:lvlJc w:val="left"/>
      <w:pPr>
        <w:ind w:left="1146" w:hanging="720"/>
      </w:pPr>
    </w:lvl>
    <w:lvl w:ilvl="2">
      <w:start w:val="1"/>
      <w:numFmt w:val="decimal"/>
      <w:lvlText w:val="%1.%2.%3."/>
      <w:lvlJc w:val="left"/>
      <w:pPr>
        <w:ind w:left="1571"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 w15:restartNumberingAfterBreak="0">
    <w:nsid w:val="0693658C"/>
    <w:multiLevelType w:val="hybridMultilevel"/>
    <w:tmpl w:val="80944404"/>
    <w:lvl w:ilvl="0" w:tplc="E320E2D2">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EE51A26"/>
    <w:multiLevelType w:val="hybridMultilevel"/>
    <w:tmpl w:val="C5C21EAE"/>
    <w:lvl w:ilvl="0" w:tplc="040E0017">
      <w:start w:val="1"/>
      <w:numFmt w:val="lowerLetter"/>
      <w:lvlText w:val="%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3C0BFF"/>
    <w:multiLevelType w:val="hybridMultilevel"/>
    <w:tmpl w:val="BE14BEA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F56237"/>
    <w:multiLevelType w:val="hybridMultilevel"/>
    <w:tmpl w:val="8408AC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F5774EC"/>
    <w:multiLevelType w:val="multilevel"/>
    <w:tmpl w:val="07D00406"/>
    <w:lvl w:ilvl="0">
      <w:start w:val="1"/>
      <w:numFmt w:val="decimal"/>
      <w:lvlText w:val="%1."/>
      <w:lvlJc w:val="left"/>
      <w:pPr>
        <w:ind w:left="360" w:hanging="360"/>
      </w:pPr>
      <w:rPr>
        <w:b w:val="0"/>
        <w:i w:val="0"/>
        <w:color w:val="000000"/>
        <w:sz w:val="21"/>
        <w:szCs w:val="21"/>
      </w:rPr>
    </w:lvl>
    <w:lvl w:ilvl="1">
      <w:start w:val="1"/>
      <w:numFmt w:val="decimal"/>
      <w:lvlText w:val="%1.%2."/>
      <w:lvlJc w:val="left"/>
      <w:pPr>
        <w:ind w:left="1146" w:hanging="720"/>
      </w:pPr>
    </w:lvl>
    <w:lvl w:ilvl="2">
      <w:start w:val="1"/>
      <w:numFmt w:val="decimal"/>
      <w:lvlText w:val="%1.%2.%3."/>
      <w:lvlJc w:val="left"/>
      <w:pPr>
        <w:ind w:left="1571"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6" w15:restartNumberingAfterBreak="0">
    <w:nsid w:val="23010784"/>
    <w:multiLevelType w:val="multilevel"/>
    <w:tmpl w:val="07D00406"/>
    <w:lvl w:ilvl="0">
      <w:start w:val="1"/>
      <w:numFmt w:val="decimal"/>
      <w:lvlText w:val="%1."/>
      <w:lvlJc w:val="left"/>
      <w:pPr>
        <w:ind w:left="360" w:hanging="360"/>
      </w:pPr>
      <w:rPr>
        <w:b w:val="0"/>
        <w:i w:val="0"/>
        <w:color w:val="000000"/>
        <w:sz w:val="21"/>
        <w:szCs w:val="21"/>
      </w:rPr>
    </w:lvl>
    <w:lvl w:ilvl="1">
      <w:start w:val="1"/>
      <w:numFmt w:val="decimal"/>
      <w:lvlText w:val="%1.%2."/>
      <w:lvlJc w:val="left"/>
      <w:pPr>
        <w:ind w:left="1146" w:hanging="720"/>
      </w:pPr>
    </w:lvl>
    <w:lvl w:ilvl="2">
      <w:start w:val="1"/>
      <w:numFmt w:val="decimal"/>
      <w:lvlText w:val="%1.%2.%3."/>
      <w:lvlJc w:val="left"/>
      <w:pPr>
        <w:ind w:left="1571"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7" w15:restartNumberingAfterBreak="0">
    <w:nsid w:val="26AD0056"/>
    <w:multiLevelType w:val="hybridMultilevel"/>
    <w:tmpl w:val="18B06C26"/>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8" w15:restartNumberingAfterBreak="0">
    <w:nsid w:val="43107869"/>
    <w:multiLevelType w:val="hybridMultilevel"/>
    <w:tmpl w:val="262E021E"/>
    <w:lvl w:ilvl="0" w:tplc="39C0085C">
      <w:numFmt w:val="bullet"/>
      <w:lvlText w:val="-"/>
      <w:lvlJc w:val="left"/>
      <w:pPr>
        <w:ind w:left="1211" w:hanging="360"/>
      </w:pPr>
      <w:rPr>
        <w:rFonts w:ascii="Times New Roman" w:eastAsia="Times New Roman"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9" w15:restartNumberingAfterBreak="0">
    <w:nsid w:val="442E4D6D"/>
    <w:multiLevelType w:val="multilevel"/>
    <w:tmpl w:val="2F26350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53E540A5"/>
    <w:multiLevelType w:val="hybridMultilevel"/>
    <w:tmpl w:val="B2781FBE"/>
    <w:lvl w:ilvl="0" w:tplc="0D1C27EA">
      <w:start w:val="1"/>
      <w:numFmt w:val="decimal"/>
      <w:lvlText w:val="%1."/>
      <w:lvlJc w:val="left"/>
      <w:pPr>
        <w:ind w:left="720" w:hanging="360"/>
      </w:pPr>
      <w:rPr>
        <w:rFonts w:ascii="Cambria" w:eastAsia="Times New Roman" w:hAnsi="Cambria" w:cs="Arial"/>
      </w:rPr>
    </w:lvl>
    <w:lvl w:ilvl="1" w:tplc="D1A68214">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8184B19"/>
    <w:multiLevelType w:val="hybridMultilevel"/>
    <w:tmpl w:val="B6AC9D9E"/>
    <w:lvl w:ilvl="0" w:tplc="6E96D5D4">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1A36852"/>
    <w:multiLevelType w:val="hybridMultilevel"/>
    <w:tmpl w:val="88AA66A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6817FC"/>
    <w:multiLevelType w:val="multilevel"/>
    <w:tmpl w:val="9B9667A0"/>
    <w:lvl w:ilvl="0">
      <w:start w:val="1"/>
      <w:numFmt w:val="bullet"/>
      <w:lvlText w:val=""/>
      <w:lvlJc w:val="left"/>
      <w:pPr>
        <w:ind w:left="405" w:hanging="405"/>
      </w:pPr>
      <w:rPr>
        <w:rFonts w:ascii="Symbol" w:hAnsi="Symbol"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66F17E06"/>
    <w:multiLevelType w:val="multilevel"/>
    <w:tmpl w:val="DB526BE4"/>
    <w:lvl w:ilvl="0">
      <w:start w:val="28"/>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CAE79F8"/>
    <w:multiLevelType w:val="hybridMultilevel"/>
    <w:tmpl w:val="98044B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9"/>
  </w:num>
  <w:num w:numId="5">
    <w:abstractNumId w:val="15"/>
  </w:num>
  <w:num w:numId="6">
    <w:abstractNumId w:val="0"/>
  </w:num>
  <w:num w:numId="7">
    <w:abstractNumId w:val="2"/>
  </w:num>
  <w:num w:numId="8">
    <w:abstractNumId w:val="5"/>
  </w:num>
  <w:num w:numId="9">
    <w:abstractNumId w:val="10"/>
  </w:num>
  <w:num w:numId="10">
    <w:abstractNumId w:val="4"/>
  </w:num>
  <w:num w:numId="11">
    <w:abstractNumId w:val="11"/>
  </w:num>
  <w:num w:numId="12">
    <w:abstractNumId w:val="14"/>
  </w:num>
  <w:num w:numId="13">
    <w:abstractNumId w:val="13"/>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A3"/>
    <w:rsid w:val="00004CB5"/>
    <w:rsid w:val="0009445B"/>
    <w:rsid w:val="00192767"/>
    <w:rsid w:val="00226716"/>
    <w:rsid w:val="00260111"/>
    <w:rsid w:val="002A6ABB"/>
    <w:rsid w:val="002C26DA"/>
    <w:rsid w:val="002D5C84"/>
    <w:rsid w:val="003D011A"/>
    <w:rsid w:val="004533FF"/>
    <w:rsid w:val="00472701"/>
    <w:rsid w:val="00560971"/>
    <w:rsid w:val="006F1341"/>
    <w:rsid w:val="007309CB"/>
    <w:rsid w:val="007520CD"/>
    <w:rsid w:val="007621A3"/>
    <w:rsid w:val="007A259E"/>
    <w:rsid w:val="0081423D"/>
    <w:rsid w:val="008214E2"/>
    <w:rsid w:val="00942D8B"/>
    <w:rsid w:val="00961CEB"/>
    <w:rsid w:val="00A0169B"/>
    <w:rsid w:val="00A31A97"/>
    <w:rsid w:val="00A35574"/>
    <w:rsid w:val="00A84A5F"/>
    <w:rsid w:val="00AA4FDE"/>
    <w:rsid w:val="00B0779F"/>
    <w:rsid w:val="00BD349A"/>
    <w:rsid w:val="00C13E61"/>
    <w:rsid w:val="00C15E42"/>
    <w:rsid w:val="00C261A9"/>
    <w:rsid w:val="00CC4638"/>
    <w:rsid w:val="00CD6768"/>
    <w:rsid w:val="00E3494C"/>
    <w:rsid w:val="00E35659"/>
    <w:rsid w:val="00E5556E"/>
    <w:rsid w:val="00EE690F"/>
    <w:rsid w:val="00F130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66D5"/>
  <w15:chartTrackingRefBased/>
  <w15:docId w15:val="{40F70AD3-5CB9-4AD0-8142-735C46EF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61CE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621A3"/>
    <w:rPr>
      <w:color w:val="0000FF"/>
      <w:u w:val="single"/>
    </w:rPr>
  </w:style>
  <w:style w:type="paragraph" w:styleId="Listaszerbekezds">
    <w:name w:val="List Paragraph"/>
    <w:aliases w:val="Welt L,lista_2"/>
    <w:basedOn w:val="Norml"/>
    <w:link w:val="ListaszerbekezdsChar"/>
    <w:uiPriority w:val="34"/>
    <w:qFormat/>
    <w:rsid w:val="007621A3"/>
    <w:pPr>
      <w:ind w:left="720"/>
      <w:contextualSpacing/>
    </w:pPr>
  </w:style>
  <w:style w:type="paragraph" w:styleId="lfej">
    <w:name w:val="header"/>
    <w:basedOn w:val="Norml"/>
    <w:link w:val="lfejChar"/>
    <w:uiPriority w:val="99"/>
    <w:unhideWhenUsed/>
    <w:rsid w:val="00260111"/>
    <w:pPr>
      <w:tabs>
        <w:tab w:val="center" w:pos="4536"/>
        <w:tab w:val="right" w:pos="9072"/>
      </w:tabs>
      <w:spacing w:after="0" w:line="240" w:lineRule="auto"/>
    </w:pPr>
  </w:style>
  <w:style w:type="character" w:customStyle="1" w:styleId="lfejChar">
    <w:name w:val="Élőfej Char"/>
    <w:basedOn w:val="Bekezdsalapbettpusa"/>
    <w:link w:val="lfej"/>
    <w:uiPriority w:val="99"/>
    <w:rsid w:val="00260111"/>
  </w:style>
  <w:style w:type="paragraph" w:styleId="llb">
    <w:name w:val="footer"/>
    <w:basedOn w:val="Norml"/>
    <w:link w:val="llbChar"/>
    <w:uiPriority w:val="99"/>
    <w:unhideWhenUsed/>
    <w:rsid w:val="00260111"/>
    <w:pPr>
      <w:tabs>
        <w:tab w:val="center" w:pos="4536"/>
        <w:tab w:val="right" w:pos="9072"/>
      </w:tabs>
      <w:spacing w:after="0" w:line="240" w:lineRule="auto"/>
    </w:pPr>
  </w:style>
  <w:style w:type="character" w:customStyle="1" w:styleId="llbChar">
    <w:name w:val="Élőláb Char"/>
    <w:basedOn w:val="Bekezdsalapbettpusa"/>
    <w:link w:val="llb"/>
    <w:uiPriority w:val="99"/>
    <w:rsid w:val="00260111"/>
  </w:style>
  <w:style w:type="character" w:customStyle="1" w:styleId="ListaszerbekezdsChar">
    <w:name w:val="Listaszerű bekezdés Char"/>
    <w:aliases w:val="Welt L Char,lista_2 Char"/>
    <w:link w:val="Listaszerbekezds"/>
    <w:uiPriority w:val="34"/>
    <w:locked/>
    <w:rsid w:val="00192767"/>
  </w:style>
  <w:style w:type="paragraph" w:customStyle="1" w:styleId="doc-ti">
    <w:name w:val="doc-ti"/>
    <w:basedOn w:val="Norml"/>
    <w:rsid w:val="0019276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19276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2671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26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162360">
      <w:bodyDiv w:val="1"/>
      <w:marLeft w:val="0"/>
      <w:marRight w:val="0"/>
      <w:marTop w:val="0"/>
      <w:marBottom w:val="0"/>
      <w:divBdr>
        <w:top w:val="none" w:sz="0" w:space="0" w:color="auto"/>
        <w:left w:val="none" w:sz="0" w:space="0" w:color="auto"/>
        <w:bottom w:val="none" w:sz="0" w:space="0" w:color="auto"/>
        <w:right w:val="none" w:sz="0" w:space="0" w:color="auto"/>
      </w:divBdr>
      <w:divsChild>
        <w:div w:id="1628195830">
          <w:marLeft w:val="0"/>
          <w:marRight w:val="0"/>
          <w:marTop w:val="0"/>
          <w:marBottom w:val="0"/>
          <w:divBdr>
            <w:top w:val="none" w:sz="0" w:space="0" w:color="auto"/>
            <w:left w:val="none" w:sz="0" w:space="0" w:color="auto"/>
            <w:bottom w:val="none" w:sz="0" w:space="0" w:color="auto"/>
            <w:right w:val="none" w:sz="0" w:space="0" w:color="auto"/>
          </w:divBdr>
        </w:div>
        <w:div w:id="1210610371">
          <w:marLeft w:val="0"/>
          <w:marRight w:val="0"/>
          <w:marTop w:val="0"/>
          <w:marBottom w:val="0"/>
          <w:divBdr>
            <w:top w:val="none" w:sz="0" w:space="0" w:color="auto"/>
            <w:left w:val="none" w:sz="0" w:space="0" w:color="auto"/>
            <w:bottom w:val="none" w:sz="0" w:space="0" w:color="auto"/>
            <w:right w:val="none" w:sz="0" w:space="0" w:color="auto"/>
          </w:divBdr>
        </w:div>
        <w:div w:id="1527594778">
          <w:marLeft w:val="0"/>
          <w:marRight w:val="0"/>
          <w:marTop w:val="0"/>
          <w:marBottom w:val="0"/>
          <w:divBdr>
            <w:top w:val="none" w:sz="0" w:space="0" w:color="auto"/>
            <w:left w:val="none" w:sz="0" w:space="0" w:color="auto"/>
            <w:bottom w:val="none" w:sz="0" w:space="0" w:color="auto"/>
            <w:right w:val="none" w:sz="0" w:space="0" w:color="auto"/>
          </w:divBdr>
        </w:div>
        <w:div w:id="1356269027">
          <w:marLeft w:val="0"/>
          <w:marRight w:val="0"/>
          <w:marTop w:val="0"/>
          <w:marBottom w:val="0"/>
          <w:divBdr>
            <w:top w:val="none" w:sz="0" w:space="0" w:color="auto"/>
            <w:left w:val="none" w:sz="0" w:space="0" w:color="auto"/>
            <w:bottom w:val="none" w:sz="0" w:space="0" w:color="auto"/>
            <w:right w:val="none" w:sz="0" w:space="0" w:color="auto"/>
          </w:divBdr>
        </w:div>
        <w:div w:id="1584559904">
          <w:marLeft w:val="0"/>
          <w:marRight w:val="0"/>
          <w:marTop w:val="0"/>
          <w:marBottom w:val="0"/>
          <w:divBdr>
            <w:top w:val="none" w:sz="0" w:space="0" w:color="auto"/>
            <w:left w:val="none" w:sz="0" w:space="0" w:color="auto"/>
            <w:bottom w:val="none" w:sz="0" w:space="0" w:color="auto"/>
            <w:right w:val="none" w:sz="0" w:space="0" w:color="auto"/>
          </w:divBdr>
        </w:div>
        <w:div w:id="869221383">
          <w:marLeft w:val="0"/>
          <w:marRight w:val="0"/>
          <w:marTop w:val="0"/>
          <w:marBottom w:val="0"/>
          <w:divBdr>
            <w:top w:val="none" w:sz="0" w:space="0" w:color="auto"/>
            <w:left w:val="none" w:sz="0" w:space="0" w:color="auto"/>
            <w:bottom w:val="none" w:sz="0" w:space="0" w:color="auto"/>
            <w:right w:val="none" w:sz="0" w:space="0" w:color="auto"/>
          </w:divBdr>
        </w:div>
        <w:div w:id="1132401284">
          <w:marLeft w:val="0"/>
          <w:marRight w:val="0"/>
          <w:marTop w:val="0"/>
          <w:marBottom w:val="0"/>
          <w:divBdr>
            <w:top w:val="none" w:sz="0" w:space="0" w:color="auto"/>
            <w:left w:val="none" w:sz="0" w:space="0" w:color="auto"/>
            <w:bottom w:val="none" w:sz="0" w:space="0" w:color="auto"/>
            <w:right w:val="none" w:sz="0" w:space="0" w:color="auto"/>
          </w:divBdr>
          <w:divsChild>
            <w:div w:id="1455247141">
              <w:marLeft w:val="0"/>
              <w:marRight w:val="0"/>
              <w:marTop w:val="0"/>
              <w:marBottom w:val="0"/>
              <w:divBdr>
                <w:top w:val="none" w:sz="0" w:space="0" w:color="auto"/>
                <w:left w:val="none" w:sz="0" w:space="0" w:color="auto"/>
                <w:bottom w:val="none" w:sz="0" w:space="0" w:color="auto"/>
                <w:right w:val="none" w:sz="0" w:space="0" w:color="auto"/>
              </w:divBdr>
            </w:div>
            <w:div w:id="18590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dokazsolt@drdoka.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dokazsolt@drdoka.hu" TargetMode="External"/><Relationship Id="rId12" Type="http://schemas.openxmlformats.org/officeDocument/2006/relationships/hyperlink" Target="https://birosag.hu/torvenyszek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ih.hu/uegyfelszolgalat,--kapcsola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rdokazsolt@drdoka.hu" TargetMode="External"/><Relationship Id="rId4" Type="http://schemas.openxmlformats.org/officeDocument/2006/relationships/webSettings" Target="webSettings.xml"/><Relationship Id="rId9" Type="http://schemas.openxmlformats.org/officeDocument/2006/relationships/hyperlink" Target="mailto:gyalph@gyal.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3053</Words>
  <Characters>21071</Characters>
  <Application>Microsoft Office Word</Application>
  <DocSecurity>0</DocSecurity>
  <Lines>175</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dc:creator>
  <cp:keywords/>
  <dc:description/>
  <cp:lastModifiedBy>ulrich.tamas</cp:lastModifiedBy>
  <cp:revision>3</cp:revision>
  <dcterms:created xsi:type="dcterms:W3CDTF">2021-08-31T12:35:00Z</dcterms:created>
  <dcterms:modified xsi:type="dcterms:W3CDTF">2021-09-01T08:48:00Z</dcterms:modified>
</cp:coreProperties>
</file>