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3EABC9F" w14:textId="77777777" w:rsidR="00BC079D" w:rsidRDefault="00BC079D" w:rsidP="00BC079D">
      <w:pPr>
        <w:jc w:val="both"/>
      </w:pPr>
      <w:r>
        <w:t>Magyarország – Építészeti tervezési szolgáltatások – Szigetszentmiklósi Ref. Ált. Iskola tervpályázata</w:t>
      </w:r>
    </w:p>
    <w:p w14:paraId="5F52C85F" w14:textId="77777777" w:rsidR="00BC079D" w:rsidRDefault="00BC079D" w:rsidP="00BC079D">
      <w:pPr>
        <w:jc w:val="both"/>
      </w:pPr>
      <w:r>
        <w:t>OJ S 89/2024 07/05/2024</w:t>
      </w:r>
    </w:p>
    <w:p w14:paraId="05DDCF97" w14:textId="77777777" w:rsidR="00BC079D" w:rsidRDefault="00BC079D" w:rsidP="00BC079D">
      <w:pPr>
        <w:jc w:val="both"/>
      </w:pPr>
      <w:r>
        <w:t>Tervpályázati hirdetmény</w:t>
      </w:r>
    </w:p>
    <w:p w14:paraId="297176A0" w14:textId="77777777" w:rsidR="00BC079D" w:rsidRDefault="00BC079D" w:rsidP="00BC079D">
      <w:pPr>
        <w:jc w:val="both"/>
      </w:pPr>
      <w:r>
        <w:t>Szolgáltatások</w:t>
      </w:r>
    </w:p>
    <w:p w14:paraId="00E09665" w14:textId="77777777" w:rsidR="00BC079D" w:rsidRDefault="00BC079D" w:rsidP="00BC079D">
      <w:pPr>
        <w:jc w:val="both"/>
      </w:pPr>
      <w:r>
        <w:t>1. Vevő</w:t>
      </w:r>
    </w:p>
    <w:p w14:paraId="42F651FF" w14:textId="77777777" w:rsidR="00BC079D" w:rsidRDefault="00BC079D" w:rsidP="00BC079D">
      <w:pPr>
        <w:jc w:val="both"/>
      </w:pPr>
      <w:r>
        <w:t>1.1.</w:t>
      </w:r>
    </w:p>
    <w:p w14:paraId="7EB46B0B" w14:textId="77777777" w:rsidR="00BC079D" w:rsidRDefault="00BC079D" w:rsidP="00BC079D">
      <w:pPr>
        <w:jc w:val="both"/>
      </w:pPr>
      <w:r>
        <w:t>Vevő</w:t>
      </w:r>
    </w:p>
    <w:p w14:paraId="6A7B6E45" w14:textId="77777777" w:rsidR="00BC079D" w:rsidRDefault="00BC079D" w:rsidP="00BC079D">
      <w:pPr>
        <w:jc w:val="both"/>
      </w:pPr>
      <w:r>
        <w:t>Hivatalos név: Dunamelléki Református Egyházkerület</w:t>
      </w:r>
    </w:p>
    <w:p w14:paraId="1C422EDA" w14:textId="77777777" w:rsidR="00BC079D" w:rsidRDefault="00BC079D" w:rsidP="00BC079D">
      <w:pPr>
        <w:jc w:val="both"/>
      </w:pPr>
      <w:r>
        <w:t>Az ajánlatkérő szervezet jogi típusa: Központi kormányzati szerv által támogatott szerződést odaítélő szervezet</w:t>
      </w:r>
    </w:p>
    <w:p w14:paraId="320C163F" w14:textId="77777777" w:rsidR="00BC079D" w:rsidRDefault="00BC079D" w:rsidP="00BC079D">
      <w:pPr>
        <w:jc w:val="both"/>
      </w:pPr>
      <w:r>
        <w:t>Az ajánlatkérő szerv tevékenysége: Szabadidő, kultúra és vallás</w:t>
      </w:r>
    </w:p>
    <w:p w14:paraId="14BE3971" w14:textId="77777777" w:rsidR="00BC079D" w:rsidRDefault="00BC079D" w:rsidP="00BC079D">
      <w:pPr>
        <w:jc w:val="both"/>
      </w:pPr>
      <w:r>
        <w:t>2. Eljárás</w:t>
      </w:r>
    </w:p>
    <w:p w14:paraId="60AE739F" w14:textId="77777777" w:rsidR="00BC079D" w:rsidRDefault="00BC079D" w:rsidP="00BC079D">
      <w:pPr>
        <w:jc w:val="both"/>
      </w:pPr>
      <w:r>
        <w:t>2.1.</w:t>
      </w:r>
    </w:p>
    <w:p w14:paraId="1F969738" w14:textId="77777777" w:rsidR="00BC079D" w:rsidRDefault="00BC079D" w:rsidP="00BC079D">
      <w:pPr>
        <w:jc w:val="both"/>
      </w:pPr>
      <w:r>
        <w:t>Eljárás</w:t>
      </w:r>
    </w:p>
    <w:p w14:paraId="6F340DDE" w14:textId="77777777" w:rsidR="00BC079D" w:rsidRDefault="00BC079D" w:rsidP="00BC079D">
      <w:pPr>
        <w:jc w:val="both"/>
      </w:pPr>
      <w:r>
        <w:t>Cím: Szigetszentmiklósi Ref. Ált. Iskola tervpályázata</w:t>
      </w:r>
    </w:p>
    <w:p w14:paraId="3B04E546" w14:textId="77777777" w:rsidR="00BC079D" w:rsidRDefault="00BC079D" w:rsidP="00BC079D">
      <w:pPr>
        <w:jc w:val="both"/>
      </w:pPr>
      <w:r>
        <w:t>Leírás: Egy új 16 osztályos általános iskola (hozzá tartozó C típusú tornateremmel) épület megvalósítása Szigetszentmiklóson a Bucka városrészben 1-8 évfolyammal a tervezési program által megfogalmazott igények, követelmények, funkciók szerinti kialakítással, amely teljesíti a szakmai előírásokat. Intézménybe felvehető tényleges létszám: 480 fő (16x30 fő) A helyiségcsoportok szerinti becsült nettó négyzetméter adatok: Általános oktatási egység kb. 1 298 m2 Szaktantermi oktatási egység kb. 548 m2 Igazgatási és szociális egység kb. 306 m2 Sport és szabadidő egység kb. 1 862 m2 Közösségi egység kb. 875 m2 Étterem egység kb. 540 m2 Illemhelycsoportok kb. 208 m2 Üzemeltetési egység kb. 208 m2 Közlekedők kb. 600 m2 Szolgálati lakások kb. 205 m2 Összes becsült nettó terület kb. 6 340 m2 Környezetrendezéssel érintett terület: kb. 17.000 m2</w:t>
      </w:r>
    </w:p>
    <w:p w14:paraId="45DC905C" w14:textId="77777777" w:rsidR="00BC079D" w:rsidRDefault="00BC079D" w:rsidP="00BC079D">
      <w:pPr>
        <w:jc w:val="both"/>
      </w:pPr>
      <w:r>
        <w:t>Eljárásazonosító: b61321ca-6e40-4a89-bb7b-580b80842d65</w:t>
      </w:r>
    </w:p>
    <w:p w14:paraId="399B02C6" w14:textId="77777777" w:rsidR="00BC079D" w:rsidRDefault="00BC079D" w:rsidP="00BC079D">
      <w:pPr>
        <w:jc w:val="both"/>
      </w:pPr>
      <w:r>
        <w:t>Belső azonosító: EKR000003092024</w:t>
      </w:r>
    </w:p>
    <w:p w14:paraId="0AC6283F" w14:textId="77777777" w:rsidR="00BC079D" w:rsidRDefault="00BC079D" w:rsidP="00BC079D">
      <w:pPr>
        <w:jc w:val="both"/>
      </w:pPr>
      <w:r>
        <w:t>Az eljárás típusa: Egyéb egyszakaszos eljárás</w:t>
      </w:r>
    </w:p>
    <w:p w14:paraId="6F02A2D8" w14:textId="77777777" w:rsidR="00BC079D" w:rsidRDefault="00BC079D" w:rsidP="00BC079D">
      <w:pPr>
        <w:jc w:val="both"/>
      </w:pPr>
      <w:r>
        <w:t>Az eljárás legfontosabb jellemzői: A jelen tervpályázat fajtája: nyílt, titkos, egyfordulós tervpályázat a 310/2015. (X. 30.) Korm. rendelet előírásai szerint. Ajánlatkérő a BT-300 adatmezőben (amely a TED formátumú hirdetményben az 5.1.6 Általános információk pont alatt, míg az EKR formátumú hirdetményben a II.2.14) További információk alatt található) rögzítette az értékelési szempontokat, amelyek alapján a Bírálóbizottság a pályaműveket értékeli.</w:t>
      </w:r>
    </w:p>
    <w:p w14:paraId="532E2DE1" w14:textId="77777777" w:rsidR="00BC079D" w:rsidRDefault="00BC079D" w:rsidP="00BC079D">
      <w:pPr>
        <w:jc w:val="both"/>
      </w:pPr>
      <w:r>
        <w:t>2.1.1.</w:t>
      </w:r>
    </w:p>
    <w:p w14:paraId="2DA302DB" w14:textId="77777777" w:rsidR="00BC079D" w:rsidRDefault="00BC079D" w:rsidP="00BC079D">
      <w:pPr>
        <w:jc w:val="both"/>
      </w:pPr>
      <w:r>
        <w:t>Cél</w:t>
      </w:r>
    </w:p>
    <w:p w14:paraId="61B15789" w14:textId="77777777" w:rsidR="00BC079D" w:rsidRDefault="00BC079D" w:rsidP="00BC079D">
      <w:pPr>
        <w:jc w:val="both"/>
      </w:pPr>
      <w:r>
        <w:lastRenderedPageBreak/>
        <w:t>A szerződés jellege: Szolgáltatások</w:t>
      </w:r>
    </w:p>
    <w:p w14:paraId="6B7803A6" w14:textId="77777777" w:rsidR="00BC079D" w:rsidRDefault="00BC079D" w:rsidP="00BC079D">
      <w:pPr>
        <w:jc w:val="both"/>
      </w:pPr>
      <w:r>
        <w:t>Fő osztályozás (</w:t>
      </w:r>
      <w:proofErr w:type="spellStart"/>
      <w:r>
        <w:t>cpv</w:t>
      </w:r>
      <w:proofErr w:type="spellEnd"/>
      <w:r>
        <w:t>): 71220000 Építészeti tervezési szolgáltatások</w:t>
      </w:r>
    </w:p>
    <w:p w14:paraId="7630F22F" w14:textId="77777777" w:rsidR="00BC079D" w:rsidRDefault="00BC079D" w:rsidP="00BC079D">
      <w:pPr>
        <w:jc w:val="both"/>
      </w:pPr>
      <w:r>
        <w:t>2.1.4.</w:t>
      </w:r>
    </w:p>
    <w:p w14:paraId="4EC7F114" w14:textId="77777777" w:rsidR="00BC079D" w:rsidRDefault="00BC079D" w:rsidP="00BC079D">
      <w:pPr>
        <w:jc w:val="both"/>
      </w:pPr>
      <w:r>
        <w:t>Általános információk</w:t>
      </w:r>
    </w:p>
    <w:p w14:paraId="67787DC8" w14:textId="77777777" w:rsidR="00BC079D" w:rsidRDefault="00BC079D" w:rsidP="00BC079D">
      <w:pPr>
        <w:jc w:val="both"/>
      </w:pPr>
      <w:r>
        <w:t xml:space="preserve">További információk: 1.) A tervpályázati eljárás szempontjából irányadó jogszabályok: Kbt., 310/2015. (X. 28.) Korm. rendelet (továbbiakban: </w:t>
      </w:r>
      <w:proofErr w:type="spellStart"/>
      <w:r>
        <w:t>Tpr</w:t>
      </w:r>
      <w:proofErr w:type="spellEnd"/>
      <w:r>
        <w:t>.), 424/2017. (XII. 19.) Korm. rendelet. (EKR rendelet) A tervpályázati kiíráshoz tartozó dokumentáció az EKR-</w:t>
      </w:r>
      <w:proofErr w:type="spellStart"/>
      <w:r>
        <w:t>ből</w:t>
      </w:r>
      <w:proofErr w:type="spellEnd"/>
      <w:r>
        <w:t xml:space="preserve"> térítésmentesen letölthető, amelyhez az EKR-ben történő regisztráció szükséges. 2.) Kizáró okok a </w:t>
      </w:r>
      <w:proofErr w:type="spellStart"/>
      <w:r>
        <w:t>Tpr</w:t>
      </w:r>
      <w:proofErr w:type="spellEnd"/>
      <w:r>
        <w:t xml:space="preserve">. 24.§ (8)-(9) bekezdései szerint, ahol az összeférhetetlenség értelmezéséhez irányadó a </w:t>
      </w:r>
      <w:proofErr w:type="spellStart"/>
      <w:r>
        <w:t>Tpr</w:t>
      </w:r>
      <w:proofErr w:type="spellEnd"/>
      <w:r>
        <w:t xml:space="preserve">. 18.§ -a. 3.) A benyújtásra kerülő pályaművek titkosságának biztosítása érdekében a bírálóbizottság csak a zárójelentés elfogadását követően ismerheti meg és hozhatja nyilvánosságra a pályázók adatait, összhangban a </w:t>
      </w:r>
      <w:proofErr w:type="spellStart"/>
      <w:r>
        <w:t>Tpr</w:t>
      </w:r>
      <w:proofErr w:type="spellEnd"/>
      <w:r>
        <w:t xml:space="preserve">. 8.§ előírásaival. Ajánlatkérő felhívja a figyelmet arra, hogy tervpályázati eljárások esetében az EKR biztosítja a pályázók adatainak titkosságát oly módon, hogy a benyújtott pályaművekhez egy sorszámot rendel. A tervpályázati eljárásban kizárólag a titkosítás feloldását - azaz a zárójelentés elfogadását - követően válik láthatóvá az ajánlatkérő számára, hogy az egyes sorszámokhoz mely pályázó által benyújtott pályamű tartozik. Az EKR által biztosított titkosítás kizárólag az EKR-ben benyújtó pályázó adataira vonatkozik. Amennyiben a tervpályázati eljárásban dokumentum felcsatolása történik, az ezen dokumentumokban rögzített adatok titkosságát az EKR nem biztosítja, arról a pályázónak kell gondoskodnia, ezért a pályázó által felcsatolt dokumentumok egyike sem tartalmazhat olyan információt, amely sértené a </w:t>
      </w:r>
      <w:proofErr w:type="spellStart"/>
      <w:r>
        <w:t>Tpr</w:t>
      </w:r>
      <w:proofErr w:type="spellEnd"/>
      <w:r>
        <w:t xml:space="preserve">. által előírt titkosságot. A </w:t>
      </w:r>
      <w:proofErr w:type="spellStart"/>
      <w:r>
        <w:t>Tpr</w:t>
      </w:r>
      <w:proofErr w:type="spellEnd"/>
      <w:r>
        <w:t xml:space="preserve">. 24.§ (8) bekezdés c) pontja előírja a bírálóbizottság számára, hogy a titkosságot sértő pályaműveket a pályázatból ki kell zárni. 4.) A tervpályázati eljárás során minden kommunikáció az ajánlatkérő és a pályázók között anonim módon történik, a titkosság és esélyegyenlőség elvének szem előtt tartásával. A tervpályázat iránt érdeklődő gazdasági szereplők az esetleges kéréseiket is az anonimitás betartásával tegyék fel a BT-13 adatmezőben meghatározott időpont (amely a TED formátumú hirdetményben az 5.1.11 Határidő kiegészítő információk bekéréséhez pont alatt, míg az EKR formátumú hirdetményben a IV.2.1) A közbeszerzési eljárással kapcsolatos további információ kérésére vonatkozó határidő pont alatt található) lejárta előtt. A kérdéseket is a titkosság feltételeinek betartásával kell feltenni, azaz a kérdések megküldése, illetőleg azok tartalma sem utalhat a kérdést feltevő érdeklődő gazdasági szereplő személyére. Az írásbeli kapcsolattartásra irányadó a Kbt. 41.§-a. 5.) A pályaműveket az EKR rendelet előírásainak megfelelően elektronikus formában az EKR-en keresztül kell benyújtani. A pályázatok benyújtási határidejének lejárta után benyújtott pályaműveket a bírálóbizottság a </w:t>
      </w:r>
      <w:proofErr w:type="spellStart"/>
      <w:r>
        <w:t>Tpr</w:t>
      </w:r>
      <w:proofErr w:type="spellEnd"/>
      <w:r>
        <w:t xml:space="preserve">. 24.§ (8) </w:t>
      </w:r>
      <w:proofErr w:type="spellStart"/>
      <w:r>
        <w:t>bek</w:t>
      </w:r>
      <w:proofErr w:type="spellEnd"/>
      <w:r>
        <w:t xml:space="preserve">. a) pontja alapján az eljárásból bontás nélkül kizárja. 6.) Az EKR rendszeridő irányadó a tervpályázati eljárás </w:t>
      </w:r>
      <w:proofErr w:type="gramStart"/>
      <w:r>
        <w:t>során .</w:t>
      </w:r>
      <w:proofErr w:type="gramEnd"/>
      <w:r>
        <w:t xml:space="preserve"> 7.) A tervpályázaton </w:t>
      </w:r>
      <w:proofErr w:type="spellStart"/>
      <w:r>
        <w:t>pályázónként</w:t>
      </w:r>
      <w:proofErr w:type="spellEnd"/>
      <w:r>
        <w:t xml:space="preserve"> csak egy pályaművel lehet részt venni. 8.) A díjazásra rendelkezésre álló keret összesen (pályázati díjak és megvétel): bruttó </w:t>
      </w:r>
      <w:proofErr w:type="gramStart"/>
      <w:r>
        <w:t>30.000.000,-</w:t>
      </w:r>
      <w:proofErr w:type="gramEnd"/>
      <w:r>
        <w:t xml:space="preserve"> Ft, a díjak átadásának helye: a Dunamelléki Református Egyházkerület székhelyén, 1092 Budapest, Ráday utca 28. A díjak és megvételi összegek bruttó összegek, melyek a hatályos magyar jogszabályok alapján keletkezett adót, illetve minden egyéb fizetendő </w:t>
      </w:r>
      <w:proofErr w:type="spellStart"/>
      <w:r>
        <w:t>közterhet</w:t>
      </w:r>
      <w:proofErr w:type="spellEnd"/>
      <w:r>
        <w:t xml:space="preserve"> tartalmaznak. A díjak és megvételi összegek minden esetben megfelelően kiállított számla vagy egyéb számviteli bizonylat ellenében kerülnek kifizetésre. Külföldi vállalkozás estén az általános forgalmi adó (ÁFA) a Pályázó részére nem kerül kifizetésre, annak összegét </w:t>
      </w:r>
      <w:proofErr w:type="gramStart"/>
      <w:r>
        <w:t>a</w:t>
      </w:r>
      <w:proofErr w:type="gramEnd"/>
      <w:r>
        <w:t xml:space="preserve"> ajánlatkérő közvetlen módon fizeti be a magyar adóhatósághoz. A díjazott és a megvételre javasolt pályamű szerzője forintban köteles kiállítani a számlát, melyet az ajánlatkérő forintban, átutalással egyenlít ki. Ajánlatkérő a pályázóknak a pályaművek elkészítésével és benyújtásával kapcsolatos költségeiket nem téríti meg. 9.) A díjazott és megvételt nyert </w:t>
      </w:r>
      <w:r>
        <w:lastRenderedPageBreak/>
        <w:t>pályaművek az Ajánlatkérő tulajdonába kerülnek, aki a tervpályázati díjazáson, illetve megvételi díjon felüli további ellenszolgáltatás nélkül azokat felhasználhatja a szerzői jogi védelemre vonatkozó előírások betartásával. Részletezve a Felhasználási szerződésben. 10.) A hatályos jogszabályoknak megfelelően az Ajánlatkérő részben vagy egészben felhasználhatja a díjazott és megvételben részesített pályaműveket promóciós, reprodukciós és kiállítási célokra is. Az Ajánlatkérő fenntartja a jogot, hogy a díjazott és megvételben részesített pályaműveket a személyhez fűződő szerzői jogok tiszteletben tartásával, az alkotók további javadalmazása nélkül, promóciós vagy kiállítási célokkal sokszorosítsa, feltüntetve a pályamű alkotóit. 11.) Ajánlatkérő által megbízott felelős akkreditált közbeszerzési szaktanácsadó: Szokolai László, lajstromszáma: 00680 12.) Tekintettel arra, hogy a BT-46 adatmező a TED formátumú hirdetményben nem jelenik meg, csak az EKR formátumú hirdetményben, Ajánlatkérő a bírálóbizottság tagjainak névsorát ebben az alpontban is megadja: Lánszki Regő Balázs okleveles építészmérnök, építészeti államtitkár, országos főépítész, az építésügyért felelős miniszter által kijelölve – elnök; Golda János okleveles építészmérnök, a Magyar Építész Kamara által delegált tag - társelnök; Tétényi Éva okleveles építészmérnök, Szigetszentmiklós Város főépítésze, a helyi önkormányzat által delegált tag; Czégány Sándor okleveles építészmérnök, a Dunamelléki Református Egyházkerület által felkért tag; Ónodi Szabó Lajos okleveles építészmérnök, a Dunamelléki Református Egyházkerület által felkért tag; Páricsy Zoltán okleveles építészmérnök, a Dunamelléki Református Egyházkerület által felkért tag; Szécsi Zoltán DLA, okleveles építészmérnök, a Dunamelléki Református Egyházkerület által felkért tag; Veres Sándor a Dunamelléki Református Egyházkerület főgondnoka, a Dunamelléki Református Egyházkerület által felkért tag; Morva Ákos lelkipásztor, Szigetszentmiklós-Újváros Református Egyházközség, a Dunamelléki Református Egyházkerület által felkért tag.</w:t>
      </w:r>
    </w:p>
    <w:p w14:paraId="147E429E" w14:textId="77777777" w:rsidR="00BC079D" w:rsidRDefault="00BC079D" w:rsidP="00BC079D">
      <w:pPr>
        <w:jc w:val="both"/>
      </w:pPr>
      <w:r>
        <w:t>Jogalap:</w:t>
      </w:r>
    </w:p>
    <w:p w14:paraId="4ACE5C86" w14:textId="77777777" w:rsidR="00BC079D" w:rsidRDefault="00BC079D" w:rsidP="00BC079D">
      <w:pPr>
        <w:jc w:val="both"/>
      </w:pPr>
      <w:r>
        <w:t>2014/24/EU irányelv</w:t>
      </w:r>
    </w:p>
    <w:p w14:paraId="69C05233" w14:textId="77777777" w:rsidR="00BC079D" w:rsidRDefault="00BC079D" w:rsidP="00BC079D">
      <w:pPr>
        <w:jc w:val="both"/>
      </w:pPr>
      <w:r>
        <w:t>2.1.6.</w:t>
      </w:r>
    </w:p>
    <w:p w14:paraId="121E6059" w14:textId="77777777" w:rsidR="00BC079D" w:rsidRDefault="00BC079D" w:rsidP="00BC079D">
      <w:pPr>
        <w:jc w:val="both"/>
      </w:pPr>
      <w:r>
        <w:t>Kizárási okok:</w:t>
      </w:r>
    </w:p>
    <w:p w14:paraId="3262E670" w14:textId="77777777" w:rsidR="00BC079D" w:rsidRDefault="00BC079D" w:rsidP="00BC079D">
      <w:pPr>
        <w:jc w:val="both"/>
      </w:pPr>
      <w:r>
        <w:t>A nemzeti törvények értelmében a csődhöz hasonló helyzet: A BT-67(a) adatmezőbe írt, fent megnevezett kizáró ok technikai bejegyzés. A tervpályázatból való kizárás lehetséges okai a jelen hirdetmény BT-300 adatmezőjében (amely a TED formátumú hirdetményben az 2.1.4 Általános információk pont alatt, míg az EKR formátumú hirdetményben a VI.3) További információk pont alatt található) és a Tervpályázati Dokumentációban kerülnek kifejtésre.</w:t>
      </w:r>
    </w:p>
    <w:p w14:paraId="172F21B2" w14:textId="77777777" w:rsidR="00BC079D" w:rsidRDefault="00BC079D" w:rsidP="00BC079D">
      <w:pPr>
        <w:jc w:val="both"/>
      </w:pPr>
      <w:r>
        <w:t>5. Rész</w:t>
      </w:r>
    </w:p>
    <w:p w14:paraId="062C5653" w14:textId="77777777" w:rsidR="00BC079D" w:rsidRDefault="00BC079D" w:rsidP="00BC079D">
      <w:pPr>
        <w:jc w:val="both"/>
      </w:pPr>
      <w:r>
        <w:t>5.1.</w:t>
      </w:r>
    </w:p>
    <w:p w14:paraId="6DF86B84" w14:textId="77777777" w:rsidR="00BC079D" w:rsidRDefault="00BC079D" w:rsidP="00BC079D">
      <w:pPr>
        <w:jc w:val="both"/>
      </w:pPr>
      <w:r>
        <w:t>Rész: LOT-0001</w:t>
      </w:r>
    </w:p>
    <w:p w14:paraId="6E419E16" w14:textId="77777777" w:rsidR="00BC079D" w:rsidRDefault="00BC079D" w:rsidP="00BC079D">
      <w:pPr>
        <w:jc w:val="both"/>
      </w:pPr>
      <w:r>
        <w:t>Cím: Szigetszentmiklósi Ref. Ált. Iskola tervpályázata</w:t>
      </w:r>
    </w:p>
    <w:p w14:paraId="665AAB00" w14:textId="77777777" w:rsidR="00BC079D" w:rsidRDefault="00BC079D" w:rsidP="00BC079D">
      <w:pPr>
        <w:jc w:val="both"/>
      </w:pPr>
      <w:r>
        <w:t xml:space="preserve">Leírás: Egy új 16 osztályos általános iskola (hozzá tartozó C típusú tornateremmel) épület megvalósítása Szigetszentmiklóson a Bucka városrészben 1-8 évfolyammal a tervezési program által megfogalmazott igények, követelmények, funkciók szerinti kialakítással, amely teljesíti a szakmai előírásokat. Intézménybe felvehető tényleges létszám: 480 fő (16x30 fő) A helyiségcsoportok szerinti becsült nettó négyzetméter adatok: Általános oktatási egység kb. 1 298 m2 Szaktantermi oktatási egység kb. 548 m2 Igazgatási és szociális egység kb. 306 m2 Sport és </w:t>
      </w:r>
      <w:r>
        <w:lastRenderedPageBreak/>
        <w:t>szabadidő egység kb. 1 862 m2 Közösségi egység kb. 875 m2 Étterem egység kb. 540 m2 Illemhelycsoportok kb. 208 m2 Üzemeltetési egység kb. 208 m2 Közlekedők kb. 600 m2 Szolgálati lakások kb. 205 m2 Összes becsült nettó terület kb. 6 340 m2 Környezetrendezéssel érintett terület: kb. 17.000 m2</w:t>
      </w:r>
    </w:p>
    <w:p w14:paraId="3F5F0654" w14:textId="77777777" w:rsidR="00BC079D" w:rsidRDefault="00BC079D" w:rsidP="00BC079D">
      <w:pPr>
        <w:jc w:val="both"/>
      </w:pPr>
      <w:r>
        <w:t>Belső azonosító: EKR000003092024/1</w:t>
      </w:r>
    </w:p>
    <w:p w14:paraId="3B828A80" w14:textId="77777777" w:rsidR="00BC079D" w:rsidRDefault="00BC079D" w:rsidP="00BC079D">
      <w:pPr>
        <w:jc w:val="both"/>
      </w:pPr>
      <w:r>
        <w:t>5.1.1.</w:t>
      </w:r>
    </w:p>
    <w:p w14:paraId="1A081D01" w14:textId="77777777" w:rsidR="00BC079D" w:rsidRDefault="00BC079D" w:rsidP="00BC079D">
      <w:pPr>
        <w:jc w:val="both"/>
      </w:pPr>
      <w:r>
        <w:t>Cél</w:t>
      </w:r>
    </w:p>
    <w:p w14:paraId="444D744C" w14:textId="77777777" w:rsidR="00BC079D" w:rsidRDefault="00BC079D" w:rsidP="00BC079D">
      <w:pPr>
        <w:jc w:val="both"/>
      </w:pPr>
      <w:r>
        <w:t>A szerződés jellege: Szolgáltatások</w:t>
      </w:r>
    </w:p>
    <w:p w14:paraId="6A7365A4" w14:textId="77777777" w:rsidR="00BC079D" w:rsidRDefault="00BC079D" w:rsidP="00BC079D">
      <w:pPr>
        <w:jc w:val="both"/>
      </w:pPr>
      <w:r>
        <w:t>Fő osztályozás (</w:t>
      </w:r>
      <w:proofErr w:type="spellStart"/>
      <w:r>
        <w:t>cpv</w:t>
      </w:r>
      <w:proofErr w:type="spellEnd"/>
      <w:r>
        <w:t>): 71240000 Építészeti, mérnöki és tervezési szolgáltatások</w:t>
      </w:r>
    </w:p>
    <w:p w14:paraId="680F4334" w14:textId="77777777" w:rsidR="00BC079D" w:rsidRDefault="00BC079D" w:rsidP="00BC079D">
      <w:pPr>
        <w:jc w:val="both"/>
      </w:pPr>
      <w:r>
        <w:t>További osztályozás (</w:t>
      </w:r>
      <w:proofErr w:type="spellStart"/>
      <w:r>
        <w:t>cpv</w:t>
      </w:r>
      <w:proofErr w:type="spellEnd"/>
      <w:r>
        <w:t>): 71222000 Szabadtéri területekkel kapcsolatos építészeti szolgáltatások</w:t>
      </w:r>
    </w:p>
    <w:p w14:paraId="2C92210C" w14:textId="77777777" w:rsidR="00BC079D" w:rsidRDefault="00BC079D" w:rsidP="00BC079D">
      <w:pPr>
        <w:jc w:val="both"/>
      </w:pPr>
      <w:r>
        <w:t>5.1.6.</w:t>
      </w:r>
    </w:p>
    <w:p w14:paraId="7D0A8633" w14:textId="77777777" w:rsidR="00BC079D" w:rsidRDefault="00BC079D" w:rsidP="00BC079D">
      <w:pPr>
        <w:jc w:val="both"/>
      </w:pPr>
      <w:r>
        <w:t>Általános információk</w:t>
      </w:r>
    </w:p>
    <w:p w14:paraId="17CB3F40" w14:textId="77777777" w:rsidR="00BC079D" w:rsidRDefault="00BC079D" w:rsidP="00BC079D">
      <w:pPr>
        <w:jc w:val="both"/>
      </w:pPr>
      <w:r>
        <w:t>Nem uniós forrásokból finanszírozott közbeszerzési projekt</w:t>
      </w:r>
    </w:p>
    <w:p w14:paraId="6B46434E" w14:textId="4CB24D2D" w:rsidR="00BC079D" w:rsidRDefault="00BC079D" w:rsidP="00BC079D">
      <w:pPr>
        <w:jc w:val="both"/>
      </w:pPr>
      <w:r>
        <w:t xml:space="preserve">További információk: Ajánlatkérő rögzíti, hogy a BT-539, BT-540, BT-541, BT-5421, BT-5422 adatmezőkbe beírt értékek (amelyek a TED formátumú hirdetményben az 5.1.10 Odaítélési szempontok pont alatt, míg az EKR formátumú hirdetményben a II.2.5) Értékelési/Odaítélési szempontok alatt találhatóak) technikai bejegyzésnek minősülnek, a hirdetmény feladhatósága miatt kerültek ilyen formában kitöltésre. A tervpályázati eljárásokról szóló 310/2015. (X. 30.) Korm. rendelet értékelésre vonatkozó követelményeire is figyelemmel az értékelési szempontok az alábbiak: 1. Telepítés és környezetalakítás a) ütemezhetőség lehetőségét szem előtt tartó telepítés b) célszerű, a heterogén igényeknek megfelelő, azokhoz rugalmasan alakítható környezetrendezés c) biztonságos, akadálymentes belső forgalmi rend d) a beépítés kialakítása figyelmet szentel arra, hogy megmaradjon a szerves kapcsolat a természettel és környezetrendezés is magas minőséget képvisel e) építészeti összhatás, tömegeinek aránya megfelelő f) illeszkedik a meglévő környezetéhez g) megközelítése egyszerű, áttekinthető úgy gyalogosan, mint kerékpárral vagy gépkocsival h) tájolása, benapozás megfelel a rendeltetésszerű használat igényeinek 2. Építészet és tömegalakítás a) városképi megjelenés b) emblematikus tömegalakítás és a református szellemiséghez kapcsolódó elemek tervezése c) az oktatási és hitéleti funkcióhoz méltó megjelenés d) építészeti összhatása, tömegeinek aránya megfelel a település múltjának és a környezet minőségének e) nyugodt, határozott, múló divatoktól mentes formálásával példát ad a takarékos, környezetével hosszú távon harmóniában létezni képes építészetre f) egyedi, innovatív külső és belső megjelenésű g) külső és belső tereinek építészeti minősége magas színvonalú h) épületszerkezetei korszerűek, anyaghasználata innovatív, alacsony környezetterheléssel és energiafelhasználással előállított építőanyagokat alkalmaz i) megvalósítása innovatív építési technológiát, technológiákat alkalmaz 3. Tájépítészet a) tájépítészeti összhatás, magas tájépítészeti színvonal b) zöldfelület értékvédő kezelése, megújítása c) színvonalas rekreációs funkciók, közösségi terek létrehozása d) sokrétű, ugyanakkor tisztán és könnyen értelmezhető térkapcsolatok kialakítása e) ökológiai szempontokat érvényesítő, a klímaváltozáshoz való alkalmazkodást elősegítő tájépítészeti megoldások 4. Tervezési program és funkció a) a tervezési programban a térszervezéssel kapcsolatosan megfogalmazott elvárásokra megfelelő választ adó koncepció b) flexibilis </w:t>
      </w:r>
      <w:r>
        <w:lastRenderedPageBreak/>
        <w:t>használat lehetősége c) közlekedő terek többcélú hasznosítása, maximális kihasználása d) akadálymentes használat e) energiahatékony megoldások alkalmazása f) fenntarthatóság és a környezettudatosság szempontrendszerét figyelembe vevő tervezés g) a tervezési program követelményeinek betartása h) a funkcionális kapcsolatok színvonalas megoldása i) a terv egészének, építészeti és műszaki magas színvonala, ami igazolja megvalósíthatóságot is 5. Költségek és ütemezés a) kivitelezésének várható költsége kedvező b) az innovatív, ötletgazdag megfogalmazás mellett, takarékos költségű szerkezeti megoldásokkal és anyagokkal került megtervezésre c) gazdaságos területhasználatot biztosít d) fenntartásának várható költsége kedvező e) a becsült komplett tervkészítési időtartam kedvező A Bírálóbizottság a pályaművek sorrendjének megállapítása során a fenti szempontokat ös</w:t>
      </w:r>
      <w:r>
        <w:t>s</w:t>
      </w:r>
      <w:r>
        <w:t>zességében érvényesíti, a számozás nem fejez ki értéksorrendet.</w:t>
      </w:r>
    </w:p>
    <w:p w14:paraId="0190E500" w14:textId="77777777" w:rsidR="00BC079D" w:rsidRDefault="00BC079D" w:rsidP="00BC079D">
      <w:pPr>
        <w:jc w:val="both"/>
      </w:pPr>
      <w:r>
        <w:t>5.1.8.</w:t>
      </w:r>
    </w:p>
    <w:p w14:paraId="2EADE693" w14:textId="77777777" w:rsidR="00BC079D" w:rsidRDefault="00BC079D" w:rsidP="00BC079D">
      <w:pPr>
        <w:jc w:val="both"/>
      </w:pPr>
      <w:r>
        <w:t>Akadálymentesítési kritériumok</w:t>
      </w:r>
    </w:p>
    <w:p w14:paraId="60736A5F" w14:textId="77777777" w:rsidR="00BC079D" w:rsidRDefault="00BC079D" w:rsidP="00BC079D">
      <w:pPr>
        <w:jc w:val="both"/>
      </w:pPr>
      <w:r>
        <w:t>A fogyatékossággal élő személyekre vonatkozó, akadálymentesítési kritériumok be vannak építve</w:t>
      </w:r>
    </w:p>
    <w:p w14:paraId="46C4A31A" w14:textId="77777777" w:rsidR="00BC079D" w:rsidRDefault="00BC079D" w:rsidP="00BC079D">
      <w:pPr>
        <w:jc w:val="both"/>
      </w:pPr>
      <w:r>
        <w:t>Indoklás: A tervezendő, majd építendő új iskola akadálymentes kialakítású.</w:t>
      </w:r>
    </w:p>
    <w:p w14:paraId="00B203DA" w14:textId="77777777" w:rsidR="00BC079D" w:rsidRDefault="00BC079D" w:rsidP="00BC079D">
      <w:pPr>
        <w:jc w:val="both"/>
      </w:pPr>
      <w:r>
        <w:t>5.1.9.</w:t>
      </w:r>
    </w:p>
    <w:p w14:paraId="484A68C9" w14:textId="77777777" w:rsidR="00BC079D" w:rsidRDefault="00BC079D" w:rsidP="00BC079D">
      <w:pPr>
        <w:jc w:val="both"/>
      </w:pPr>
      <w:r>
        <w:t>Alkalmassági követelmények</w:t>
      </w:r>
    </w:p>
    <w:p w14:paraId="69A2AF66" w14:textId="77777777" w:rsidR="00BC079D" w:rsidRDefault="00BC079D" w:rsidP="00BC079D">
      <w:pPr>
        <w:jc w:val="both"/>
      </w:pPr>
      <w:r>
        <w:t>Kritérium:</w:t>
      </w:r>
    </w:p>
    <w:p w14:paraId="212FD331" w14:textId="77777777" w:rsidR="00BC079D" w:rsidRDefault="00BC079D" w:rsidP="00BC079D">
      <w:pPr>
        <w:jc w:val="both"/>
      </w:pPr>
      <w:r>
        <w:t>Típus: Egyéb</w:t>
      </w:r>
    </w:p>
    <w:p w14:paraId="42C5D14C" w14:textId="77777777" w:rsidR="00BC079D" w:rsidRDefault="00BC079D" w:rsidP="00BC079D">
      <w:pPr>
        <w:jc w:val="both"/>
      </w:pPr>
      <w:r>
        <w:t>Megnevezés: Technikai bejegyzés</w:t>
      </w:r>
    </w:p>
    <w:p w14:paraId="39FB29ED" w14:textId="77777777" w:rsidR="00BC079D" w:rsidRDefault="00BC079D" w:rsidP="00BC079D">
      <w:pPr>
        <w:jc w:val="both"/>
      </w:pPr>
      <w:r>
        <w:t>Leírás: A BT-747 és BT-749 adatmezőbe írt, fent megnevezett alkalmassági követelmény technikai bejegyzés, a hirdetmény feladhatósága miatt kerültek ilyen formában kitöltésre. A jelen tervpályázati eljárásban alkalmassági követelmény nincs.</w:t>
      </w:r>
    </w:p>
    <w:p w14:paraId="7384305A" w14:textId="77777777" w:rsidR="00BC079D" w:rsidRDefault="00BC079D" w:rsidP="00BC079D">
      <w:pPr>
        <w:jc w:val="both"/>
      </w:pPr>
      <w:r>
        <w:t>5.1.10.</w:t>
      </w:r>
    </w:p>
    <w:p w14:paraId="313FE2EF" w14:textId="77777777" w:rsidR="00BC079D" w:rsidRDefault="00BC079D" w:rsidP="00BC079D">
      <w:pPr>
        <w:jc w:val="both"/>
      </w:pPr>
      <w:r>
        <w:t>Odaítélési szempontok</w:t>
      </w:r>
    </w:p>
    <w:p w14:paraId="7AF1B693" w14:textId="77777777" w:rsidR="00BC079D" w:rsidRDefault="00BC079D" w:rsidP="00BC079D">
      <w:pPr>
        <w:jc w:val="both"/>
      </w:pPr>
      <w:r>
        <w:t>Kritérium:</w:t>
      </w:r>
    </w:p>
    <w:p w14:paraId="25F617BF" w14:textId="77777777" w:rsidR="00BC079D" w:rsidRDefault="00BC079D" w:rsidP="00BC079D">
      <w:pPr>
        <w:jc w:val="both"/>
      </w:pPr>
      <w:r>
        <w:t>Típus: Minőség</w:t>
      </w:r>
    </w:p>
    <w:p w14:paraId="6CF9B50E" w14:textId="6EE06D99" w:rsidR="00BC079D" w:rsidRDefault="00BC079D" w:rsidP="00BC079D">
      <w:pPr>
        <w:jc w:val="both"/>
      </w:pPr>
      <w:r>
        <w:t>Leírás</w:t>
      </w:r>
      <w:r>
        <w:t>t</w:t>
      </w:r>
      <w:r>
        <w:t>echnikai bejegyzés. Az értékelési szempontok a BT-300 adatmezőben, amely a TED formátumú hirdetményben 5.1.6 Általános információk pont alatt, az EKR formátumú hirdetményben II.2.14) „További információk” pont alatt kerültek meghatározásra.</w:t>
      </w:r>
    </w:p>
    <w:p w14:paraId="42A3BC8B" w14:textId="77777777" w:rsidR="00BC079D" w:rsidRDefault="00BC079D" w:rsidP="00BC079D">
      <w:pPr>
        <w:jc w:val="both"/>
      </w:pPr>
      <w:r>
        <w:t>Súlyozás (pontok, pontos): 50</w:t>
      </w:r>
    </w:p>
    <w:p w14:paraId="1E84EE0D" w14:textId="77777777" w:rsidR="00BC079D" w:rsidRDefault="00BC079D" w:rsidP="00BC079D">
      <w:pPr>
        <w:jc w:val="both"/>
      </w:pPr>
    </w:p>
    <w:p w14:paraId="6CAD1C1F" w14:textId="77777777" w:rsidR="00BC079D" w:rsidRDefault="00BC079D" w:rsidP="00BC079D">
      <w:pPr>
        <w:jc w:val="both"/>
      </w:pPr>
      <w:r>
        <w:t>Kritérium:</w:t>
      </w:r>
    </w:p>
    <w:p w14:paraId="481CC254" w14:textId="77777777" w:rsidR="00BC079D" w:rsidRDefault="00BC079D" w:rsidP="00BC079D">
      <w:pPr>
        <w:jc w:val="both"/>
      </w:pPr>
      <w:r>
        <w:t>Típus: Ár</w:t>
      </w:r>
    </w:p>
    <w:p w14:paraId="1257EE1B" w14:textId="5BA7BAB3" w:rsidR="00BC079D" w:rsidRDefault="00BC079D" w:rsidP="00BC079D">
      <w:pPr>
        <w:jc w:val="both"/>
      </w:pPr>
      <w:r>
        <w:t>Leírás</w:t>
      </w:r>
      <w:r>
        <w:t>t</w:t>
      </w:r>
      <w:r>
        <w:t>echnikai bejegyzés. Az értékelési szempontok a BT-300 adatmezőben, amely a TED formátumú hirdetményben 5.1.6 Általános információk pont alatt, az EKR formátumú hirdetményben II.2.14) „További információk” pont alatt kerültek meghatározásra.</w:t>
      </w:r>
    </w:p>
    <w:p w14:paraId="52563043" w14:textId="77777777" w:rsidR="00BC079D" w:rsidRDefault="00BC079D" w:rsidP="00BC079D">
      <w:pPr>
        <w:jc w:val="both"/>
      </w:pPr>
      <w:r>
        <w:lastRenderedPageBreak/>
        <w:t>Súlyozás (pontok, pontos): 50</w:t>
      </w:r>
    </w:p>
    <w:p w14:paraId="4F866BDB" w14:textId="77777777" w:rsidR="00BC079D" w:rsidRDefault="00BC079D" w:rsidP="00BC079D">
      <w:pPr>
        <w:jc w:val="both"/>
      </w:pPr>
      <w:r>
        <w:t>5.1.11.</w:t>
      </w:r>
    </w:p>
    <w:p w14:paraId="72E49183" w14:textId="77777777" w:rsidR="00BC079D" w:rsidRDefault="00BC079D" w:rsidP="00BC079D">
      <w:pPr>
        <w:jc w:val="both"/>
      </w:pPr>
      <w:r>
        <w:t>Közbeszerzési dokumentumok</w:t>
      </w:r>
    </w:p>
    <w:p w14:paraId="45AF5071" w14:textId="77777777" w:rsidR="00BC079D" w:rsidRDefault="00BC079D" w:rsidP="00BC079D">
      <w:pPr>
        <w:jc w:val="both"/>
      </w:pPr>
      <w:r>
        <w:t>Azok a nyelvek, amelyeken a közbeszerzési dokumentumok hivatalosan elérhetők: magyar</w:t>
      </w:r>
    </w:p>
    <w:p w14:paraId="71ADD0A5" w14:textId="77777777" w:rsidR="00BC079D" w:rsidRDefault="00BC079D" w:rsidP="00BC079D">
      <w:pPr>
        <w:jc w:val="both"/>
      </w:pPr>
      <w:r>
        <w:t>Határidő kiegészítő információk bekéréséhez: 16/06/2024 12:00:00 (UTC+2)</w:t>
      </w:r>
    </w:p>
    <w:p w14:paraId="342A42BA" w14:textId="77777777" w:rsidR="00BC079D" w:rsidRDefault="00BC079D" w:rsidP="00BC079D">
      <w:pPr>
        <w:jc w:val="both"/>
      </w:pPr>
      <w:r>
        <w:t>A közbeszerzési dokumentumok címe: https://ekr.gov.hu/portal/kozbeszerzes/eljarasok/EKR000003092024/reszletek</w:t>
      </w:r>
    </w:p>
    <w:p w14:paraId="544EABEA" w14:textId="77777777" w:rsidR="00BC079D" w:rsidRDefault="00BC079D" w:rsidP="00BC079D">
      <w:pPr>
        <w:jc w:val="both"/>
      </w:pPr>
      <w:r>
        <w:t>5.1.12.</w:t>
      </w:r>
    </w:p>
    <w:p w14:paraId="692621BF" w14:textId="77777777" w:rsidR="00BC079D" w:rsidRDefault="00BC079D" w:rsidP="00BC079D">
      <w:pPr>
        <w:jc w:val="both"/>
      </w:pPr>
      <w:r>
        <w:t>A közbeszerzésre irányadó feltételek</w:t>
      </w:r>
    </w:p>
    <w:p w14:paraId="76E9923F" w14:textId="77777777" w:rsidR="00BC079D" w:rsidRDefault="00BC079D" w:rsidP="00BC079D">
      <w:pPr>
        <w:jc w:val="both"/>
      </w:pPr>
      <w:r>
        <w:t>A tervpályázati szabályok feltételei:</w:t>
      </w:r>
    </w:p>
    <w:p w14:paraId="799C705F" w14:textId="77777777" w:rsidR="00BC079D" w:rsidRDefault="00BC079D" w:rsidP="00BC079D">
      <w:pPr>
        <w:jc w:val="both"/>
      </w:pPr>
      <w:r>
        <w:t>A bírálóbizottság döntése az ajánlatkérő szervezetre nézve kötelező</w:t>
      </w:r>
    </w:p>
    <w:p w14:paraId="018FE586" w14:textId="77777777" w:rsidR="00BC079D" w:rsidRDefault="00BC079D" w:rsidP="00BC079D">
      <w:pPr>
        <w:jc w:val="both"/>
      </w:pPr>
      <w:r>
        <w:t>A díj értéke: 6 000 000,00 HUF</w:t>
      </w:r>
    </w:p>
    <w:p w14:paraId="086506A5" w14:textId="77777777" w:rsidR="00BC079D" w:rsidRDefault="00BC079D" w:rsidP="00BC079D">
      <w:pPr>
        <w:jc w:val="both"/>
      </w:pPr>
      <w:r>
        <w:t xml:space="preserve">A díj átvételének helye: </w:t>
      </w:r>
      <w:proofErr w:type="spellStart"/>
      <w:r>
        <w:t>NaN</w:t>
      </w:r>
      <w:proofErr w:type="spellEnd"/>
    </w:p>
    <w:p w14:paraId="26BCADED" w14:textId="77777777" w:rsidR="00BC079D" w:rsidRDefault="00BC079D" w:rsidP="00BC079D">
      <w:pPr>
        <w:jc w:val="both"/>
      </w:pPr>
      <w:r>
        <w:t>A díj értéke: 4 000 000,00 HUF</w:t>
      </w:r>
    </w:p>
    <w:p w14:paraId="2F69351A" w14:textId="77777777" w:rsidR="00BC079D" w:rsidRDefault="00BC079D" w:rsidP="00BC079D">
      <w:pPr>
        <w:jc w:val="both"/>
      </w:pPr>
      <w:r>
        <w:t xml:space="preserve">A díj átvételének helye: </w:t>
      </w:r>
      <w:proofErr w:type="spellStart"/>
      <w:r>
        <w:t>NaN</w:t>
      </w:r>
      <w:proofErr w:type="spellEnd"/>
    </w:p>
    <w:p w14:paraId="7226FA06" w14:textId="77777777" w:rsidR="00BC079D" w:rsidRDefault="00BC079D" w:rsidP="00BC079D">
      <w:pPr>
        <w:jc w:val="both"/>
      </w:pPr>
      <w:r>
        <w:t>A díj értéke: 2 500 000,00 HUF</w:t>
      </w:r>
    </w:p>
    <w:p w14:paraId="5C52BCFD" w14:textId="77777777" w:rsidR="00BC079D" w:rsidRDefault="00BC079D" w:rsidP="00BC079D">
      <w:pPr>
        <w:jc w:val="both"/>
      </w:pPr>
      <w:r>
        <w:t xml:space="preserve">A díj átvételének helye: </w:t>
      </w:r>
      <w:proofErr w:type="spellStart"/>
      <w:r>
        <w:t>NaN</w:t>
      </w:r>
      <w:proofErr w:type="spellEnd"/>
    </w:p>
    <w:p w14:paraId="6D29216E" w14:textId="77777777" w:rsidR="00BC079D" w:rsidRDefault="00BC079D" w:rsidP="00BC079D">
      <w:pPr>
        <w:jc w:val="both"/>
      </w:pPr>
      <w:r>
        <w:t>A díj értéke: 1 000 000,00 HUF</w:t>
      </w:r>
    </w:p>
    <w:p w14:paraId="5DF46BE6" w14:textId="77777777" w:rsidR="00BC079D" w:rsidRDefault="00BC079D" w:rsidP="00BC079D">
      <w:pPr>
        <w:jc w:val="both"/>
      </w:pPr>
      <w:r>
        <w:t xml:space="preserve">A díj átvételének helye: </w:t>
      </w:r>
      <w:proofErr w:type="spellStart"/>
      <w:r>
        <w:t>NaN</w:t>
      </w:r>
      <w:proofErr w:type="spellEnd"/>
    </w:p>
    <w:p w14:paraId="04DC48F9" w14:textId="77777777" w:rsidR="00BC079D" w:rsidRDefault="00BC079D" w:rsidP="00BC079D">
      <w:pPr>
        <w:jc w:val="both"/>
      </w:pPr>
    </w:p>
    <w:p w14:paraId="11E839F3" w14:textId="77777777" w:rsidR="00BC079D" w:rsidRDefault="00BC079D" w:rsidP="00BC079D">
      <w:pPr>
        <w:jc w:val="both"/>
      </w:pPr>
      <w:r>
        <w:t>A pályázatot követően a szolgáltatásnyújtásra irányuló szerződést a pályázat egyik nyertesének ítélik oda</w:t>
      </w:r>
    </w:p>
    <w:p w14:paraId="1503C951" w14:textId="77777777" w:rsidR="00BC079D" w:rsidRDefault="00BC079D" w:rsidP="00BC079D">
      <w:pPr>
        <w:jc w:val="both"/>
      </w:pPr>
      <w:r>
        <w:t>A benyújtás feltételei:</w:t>
      </w:r>
    </w:p>
    <w:p w14:paraId="4D4ED814" w14:textId="77777777" w:rsidR="00BC079D" w:rsidRDefault="00BC079D" w:rsidP="00BC079D">
      <w:pPr>
        <w:jc w:val="both"/>
      </w:pPr>
      <w:r>
        <w:t>Elektronikus benyújtás: Kötelező</w:t>
      </w:r>
    </w:p>
    <w:p w14:paraId="64C4652F" w14:textId="77777777" w:rsidR="00BC079D" w:rsidRDefault="00BC079D" w:rsidP="00BC079D">
      <w:pPr>
        <w:jc w:val="both"/>
      </w:pPr>
      <w:r>
        <w:t>A benyújtásra használható cím: https://ekr.gov.hu/portal/kozbeszerzes/eljarasok/EKR000003092024/reszletek</w:t>
      </w:r>
    </w:p>
    <w:p w14:paraId="5D6AA7D2" w14:textId="77777777" w:rsidR="00BC079D" w:rsidRDefault="00BC079D" w:rsidP="00BC079D">
      <w:pPr>
        <w:jc w:val="both"/>
      </w:pPr>
      <w:r>
        <w:t>Az ajánlatokat vagy részvételi jelentkezéseket ezeken a nyelveken lehet benyújtani: magyar</w:t>
      </w:r>
    </w:p>
    <w:p w14:paraId="5FB504C5" w14:textId="77777777" w:rsidR="00BC079D" w:rsidRDefault="00BC079D" w:rsidP="00BC079D">
      <w:pPr>
        <w:jc w:val="both"/>
      </w:pPr>
      <w:r>
        <w:t>Változatok: Nem megengedett</w:t>
      </w:r>
    </w:p>
    <w:p w14:paraId="3E84DF78" w14:textId="77777777" w:rsidR="00BC079D" w:rsidRDefault="00BC079D" w:rsidP="00BC079D">
      <w:pPr>
        <w:jc w:val="both"/>
      </w:pPr>
      <w:r>
        <w:t>Az ajánlatok beérkezésének határideje: 05/08/2024 12:00:00 (UTC+2)</w:t>
      </w:r>
    </w:p>
    <w:p w14:paraId="0A7DD9A3" w14:textId="77777777" w:rsidR="00BC079D" w:rsidRDefault="00BC079D" w:rsidP="00BC079D">
      <w:pPr>
        <w:jc w:val="both"/>
      </w:pPr>
      <w:r>
        <w:t>A felülvizsgálati határidőkre vonatkozó információk: A Kbt. 148. § szerint.</w:t>
      </w:r>
    </w:p>
    <w:p w14:paraId="1912E9EE" w14:textId="77777777" w:rsidR="00BC079D" w:rsidRDefault="00BC079D" w:rsidP="00BC079D">
      <w:pPr>
        <w:jc w:val="both"/>
      </w:pPr>
      <w:r>
        <w:t>5.1.16.</w:t>
      </w:r>
    </w:p>
    <w:p w14:paraId="05A50D48" w14:textId="77777777" w:rsidR="00BC079D" w:rsidRDefault="00BC079D" w:rsidP="00BC079D">
      <w:pPr>
        <w:jc w:val="both"/>
      </w:pPr>
      <w:r>
        <w:t>További információk, közvetítés és felülvizsgálat</w:t>
      </w:r>
    </w:p>
    <w:p w14:paraId="27FB3104" w14:textId="77777777" w:rsidR="00BC079D" w:rsidRDefault="00BC079D" w:rsidP="00BC079D">
      <w:pPr>
        <w:jc w:val="both"/>
      </w:pPr>
      <w:r>
        <w:lastRenderedPageBreak/>
        <w:t>Felülvizsgálati szervezet: Közbeszerzési Hatóság Közbeszerzési Döntőbizottság</w:t>
      </w:r>
    </w:p>
    <w:p w14:paraId="6A942038" w14:textId="77777777" w:rsidR="00BC079D" w:rsidRDefault="00BC079D" w:rsidP="00BC079D">
      <w:pPr>
        <w:jc w:val="both"/>
      </w:pPr>
      <w:r>
        <w:t>A közbeszerzési eljárással kapcsolatban további információt nyújtó szervezet: Dunamelléki Református Egyházkerület</w:t>
      </w:r>
    </w:p>
    <w:p w14:paraId="4FA50645" w14:textId="77777777" w:rsidR="00BC079D" w:rsidRDefault="00BC079D" w:rsidP="00BC079D">
      <w:pPr>
        <w:jc w:val="both"/>
      </w:pPr>
      <w:r>
        <w:t>A felülvizsgálati eljárásokról további információkat nyújtó szervezet: Közbeszerzési Hatóság Közbeszerzési Döntőbizottság</w:t>
      </w:r>
    </w:p>
    <w:p w14:paraId="08EE5D8F" w14:textId="77777777" w:rsidR="00BC079D" w:rsidRDefault="00BC079D" w:rsidP="00BC079D">
      <w:pPr>
        <w:jc w:val="both"/>
      </w:pPr>
      <w:r>
        <w:t>Részvételi jelentkezéseket fogadó szervezet: Dunamelléki Református Egyházkerület</w:t>
      </w:r>
    </w:p>
    <w:p w14:paraId="3B87FE48" w14:textId="77777777" w:rsidR="00BC079D" w:rsidRDefault="00BC079D" w:rsidP="00BC079D">
      <w:pPr>
        <w:jc w:val="both"/>
      </w:pPr>
      <w:r>
        <w:t>Ajánlatokat feldolgozó szervezet: Dunamelléki Református Egyházkerület</w:t>
      </w:r>
    </w:p>
    <w:p w14:paraId="6B32E6FF" w14:textId="77777777" w:rsidR="00BC079D" w:rsidRDefault="00BC079D" w:rsidP="00BC079D">
      <w:pPr>
        <w:jc w:val="both"/>
      </w:pPr>
      <w:r>
        <w:t>8. Szervezetek</w:t>
      </w:r>
    </w:p>
    <w:p w14:paraId="1AD4B27C" w14:textId="77777777" w:rsidR="00BC079D" w:rsidRDefault="00BC079D" w:rsidP="00BC079D">
      <w:pPr>
        <w:jc w:val="both"/>
      </w:pPr>
      <w:r>
        <w:t>8.1.</w:t>
      </w:r>
    </w:p>
    <w:p w14:paraId="6CCFFD9C" w14:textId="77777777" w:rsidR="00BC079D" w:rsidRDefault="00BC079D" w:rsidP="00BC079D">
      <w:pPr>
        <w:jc w:val="both"/>
      </w:pPr>
      <w:r>
        <w:t>ORG-0004</w:t>
      </w:r>
    </w:p>
    <w:p w14:paraId="02413D37" w14:textId="77777777" w:rsidR="00BC079D" w:rsidRDefault="00BC079D" w:rsidP="00BC079D">
      <w:pPr>
        <w:jc w:val="both"/>
      </w:pPr>
      <w:r>
        <w:t>Hivatalos név: Közbeszerzési Hatóság</w:t>
      </w:r>
    </w:p>
    <w:p w14:paraId="1BD61E0E" w14:textId="77777777" w:rsidR="00BC079D" w:rsidRDefault="00BC079D" w:rsidP="00BC079D">
      <w:pPr>
        <w:jc w:val="both"/>
      </w:pPr>
      <w:r>
        <w:t>Regisztrációs szám: EKRSZ_40664534</w:t>
      </w:r>
    </w:p>
    <w:p w14:paraId="004BC5FA" w14:textId="77777777" w:rsidR="00BC079D" w:rsidRDefault="00BC079D" w:rsidP="00BC079D">
      <w:pPr>
        <w:jc w:val="both"/>
      </w:pPr>
      <w:r>
        <w:t xml:space="preserve">Postacím: Riadó utca 5.  </w:t>
      </w:r>
    </w:p>
    <w:p w14:paraId="75F6A57D" w14:textId="77777777" w:rsidR="00BC079D" w:rsidRDefault="00BC079D" w:rsidP="00BC079D">
      <w:pPr>
        <w:jc w:val="both"/>
      </w:pPr>
      <w:r>
        <w:t>Város: Budapest</w:t>
      </w:r>
    </w:p>
    <w:p w14:paraId="1237A9EB" w14:textId="77777777" w:rsidR="00BC079D" w:rsidRDefault="00BC079D" w:rsidP="00BC079D">
      <w:pPr>
        <w:jc w:val="both"/>
      </w:pPr>
      <w:r>
        <w:t>Irányítószám: 1026</w:t>
      </w:r>
    </w:p>
    <w:p w14:paraId="7C7E67D2" w14:textId="77777777" w:rsidR="00BC079D" w:rsidRDefault="00BC079D" w:rsidP="00BC079D">
      <w:pPr>
        <w:jc w:val="both"/>
      </w:pPr>
      <w:r>
        <w:t>Ország alegysége (NUTS): Budapest (HU110)</w:t>
      </w:r>
    </w:p>
    <w:p w14:paraId="1861E01F" w14:textId="77777777" w:rsidR="00BC079D" w:rsidRDefault="00BC079D" w:rsidP="00BC079D">
      <w:pPr>
        <w:jc w:val="both"/>
      </w:pPr>
      <w:r>
        <w:t>Ország: Magyarország</w:t>
      </w:r>
    </w:p>
    <w:p w14:paraId="7DDFD069" w14:textId="77777777" w:rsidR="00BC079D" w:rsidRDefault="00BC079D" w:rsidP="00BC079D">
      <w:pPr>
        <w:jc w:val="both"/>
      </w:pPr>
      <w:r>
        <w:t>E-mail-cím: hirdetmeny@kt.hu</w:t>
      </w:r>
    </w:p>
    <w:p w14:paraId="0E4B5378" w14:textId="77777777" w:rsidR="00BC079D" w:rsidRDefault="00BC079D" w:rsidP="00BC079D">
      <w:pPr>
        <w:jc w:val="both"/>
      </w:pPr>
      <w:r>
        <w:t>Telefonszám: +36 18828635</w:t>
      </w:r>
    </w:p>
    <w:p w14:paraId="7ACDD7DD" w14:textId="77777777" w:rsidR="00BC079D" w:rsidRDefault="00BC079D" w:rsidP="00BC079D">
      <w:pPr>
        <w:jc w:val="both"/>
      </w:pPr>
      <w:r>
        <w:t>Internetcím: https://kozbeszerzes.hu</w:t>
      </w:r>
    </w:p>
    <w:p w14:paraId="45DF3F1B" w14:textId="77777777" w:rsidR="00BC079D" w:rsidRDefault="00BC079D" w:rsidP="00BC079D">
      <w:pPr>
        <w:jc w:val="both"/>
      </w:pPr>
      <w:r>
        <w:t xml:space="preserve">E szervezet szerepei: </w:t>
      </w:r>
    </w:p>
    <w:p w14:paraId="2084D889" w14:textId="77777777" w:rsidR="00BC079D" w:rsidRDefault="00BC079D" w:rsidP="00BC079D">
      <w:pPr>
        <w:jc w:val="both"/>
      </w:pPr>
      <w:r>
        <w:t xml:space="preserve">TED </w:t>
      </w:r>
      <w:proofErr w:type="spellStart"/>
      <w:r>
        <w:t>eSender</w:t>
      </w:r>
      <w:proofErr w:type="spellEnd"/>
    </w:p>
    <w:p w14:paraId="2373BE90" w14:textId="77777777" w:rsidR="00BC079D" w:rsidRDefault="00BC079D" w:rsidP="00BC079D">
      <w:pPr>
        <w:jc w:val="both"/>
      </w:pPr>
      <w:r>
        <w:t>8.1.</w:t>
      </w:r>
    </w:p>
    <w:p w14:paraId="2A625608" w14:textId="77777777" w:rsidR="00BC079D" w:rsidRDefault="00BC079D" w:rsidP="00BC079D">
      <w:pPr>
        <w:jc w:val="both"/>
      </w:pPr>
      <w:r>
        <w:t>ORG-0001</w:t>
      </w:r>
    </w:p>
    <w:p w14:paraId="198B41D5" w14:textId="77777777" w:rsidR="00BC079D" w:rsidRDefault="00BC079D" w:rsidP="00BC079D">
      <w:pPr>
        <w:jc w:val="both"/>
      </w:pPr>
      <w:r>
        <w:t>Hivatalos név: Dunamelléki Református Egyházkerület</w:t>
      </w:r>
    </w:p>
    <w:p w14:paraId="0E694274" w14:textId="77777777" w:rsidR="00BC079D" w:rsidRDefault="00BC079D" w:rsidP="00BC079D">
      <w:pPr>
        <w:jc w:val="both"/>
      </w:pPr>
      <w:r>
        <w:t>Regisztrációs szám: 19001786143</w:t>
      </w:r>
    </w:p>
    <w:p w14:paraId="772706D9" w14:textId="77777777" w:rsidR="00BC079D" w:rsidRDefault="00BC079D" w:rsidP="00BC079D">
      <w:pPr>
        <w:jc w:val="both"/>
      </w:pPr>
      <w:r>
        <w:t xml:space="preserve">Postacím: Ráday Utca 28  </w:t>
      </w:r>
    </w:p>
    <w:p w14:paraId="2F3EA134" w14:textId="77777777" w:rsidR="00BC079D" w:rsidRDefault="00BC079D" w:rsidP="00BC079D">
      <w:pPr>
        <w:jc w:val="both"/>
      </w:pPr>
      <w:r>
        <w:t>Város: Budapest</w:t>
      </w:r>
    </w:p>
    <w:p w14:paraId="10BB10CD" w14:textId="77777777" w:rsidR="00BC079D" w:rsidRDefault="00BC079D" w:rsidP="00BC079D">
      <w:pPr>
        <w:jc w:val="both"/>
      </w:pPr>
      <w:r>
        <w:t>Irányítószám: 1092</w:t>
      </w:r>
    </w:p>
    <w:p w14:paraId="738031D5" w14:textId="77777777" w:rsidR="00BC079D" w:rsidRDefault="00BC079D" w:rsidP="00BC079D">
      <w:pPr>
        <w:jc w:val="both"/>
      </w:pPr>
      <w:r>
        <w:t>Ország alegysége (NUTS): Budapest (HU110)</w:t>
      </w:r>
    </w:p>
    <w:p w14:paraId="18049C69" w14:textId="77777777" w:rsidR="00BC079D" w:rsidRDefault="00BC079D" w:rsidP="00BC079D">
      <w:pPr>
        <w:jc w:val="both"/>
      </w:pPr>
      <w:r>
        <w:t>Ország: Magyarország</w:t>
      </w:r>
    </w:p>
    <w:p w14:paraId="03F12E82" w14:textId="77777777" w:rsidR="00BC079D" w:rsidRDefault="00BC079D" w:rsidP="00BC079D">
      <w:pPr>
        <w:jc w:val="both"/>
      </w:pPr>
      <w:r>
        <w:t>Kapcsolattartó pont: Szokolai László</w:t>
      </w:r>
    </w:p>
    <w:p w14:paraId="5691D3D8" w14:textId="77777777" w:rsidR="00BC079D" w:rsidRDefault="00BC079D" w:rsidP="00BC079D">
      <w:pPr>
        <w:jc w:val="both"/>
      </w:pPr>
      <w:r>
        <w:lastRenderedPageBreak/>
        <w:t>E-mail-cím: szl@t-email.hu</w:t>
      </w:r>
    </w:p>
    <w:p w14:paraId="3378DC29" w14:textId="77777777" w:rsidR="00BC079D" w:rsidRDefault="00BC079D" w:rsidP="00BC079D">
      <w:pPr>
        <w:jc w:val="both"/>
      </w:pPr>
      <w:r>
        <w:t>Telefonszám: +36 309359617</w:t>
      </w:r>
    </w:p>
    <w:p w14:paraId="3EA2F0CE" w14:textId="77777777" w:rsidR="00BC079D" w:rsidRDefault="00BC079D" w:rsidP="00BC079D">
      <w:pPr>
        <w:jc w:val="both"/>
      </w:pPr>
      <w:r>
        <w:t>Fax: +36 12180903</w:t>
      </w:r>
    </w:p>
    <w:p w14:paraId="0BFCD57F" w14:textId="77777777" w:rsidR="00BC079D" w:rsidRDefault="00BC079D" w:rsidP="00BC079D">
      <w:pPr>
        <w:jc w:val="both"/>
      </w:pPr>
      <w:r>
        <w:t>Internetcím: https://www.raday28.hu</w:t>
      </w:r>
    </w:p>
    <w:p w14:paraId="7D9727A0" w14:textId="77777777" w:rsidR="00BC079D" w:rsidRDefault="00BC079D" w:rsidP="00BC079D">
      <w:pPr>
        <w:jc w:val="both"/>
      </w:pPr>
      <w:r>
        <w:t>Az ajánlatkérő szervezet profilja: https://www.ekr.gov.hu</w:t>
      </w:r>
    </w:p>
    <w:p w14:paraId="2AD811B3" w14:textId="77777777" w:rsidR="00BC079D" w:rsidRDefault="00BC079D" w:rsidP="00BC079D">
      <w:pPr>
        <w:jc w:val="both"/>
      </w:pPr>
      <w:r>
        <w:t xml:space="preserve">E szervezet szerepei: </w:t>
      </w:r>
    </w:p>
    <w:p w14:paraId="3E2BBB25" w14:textId="77777777" w:rsidR="00BC079D" w:rsidRDefault="00BC079D" w:rsidP="00BC079D">
      <w:pPr>
        <w:jc w:val="both"/>
      </w:pPr>
      <w:r>
        <w:t>Vevő</w:t>
      </w:r>
    </w:p>
    <w:p w14:paraId="2EB76058" w14:textId="77777777" w:rsidR="00BC079D" w:rsidRDefault="00BC079D" w:rsidP="00BC079D">
      <w:pPr>
        <w:jc w:val="both"/>
      </w:pPr>
      <w:r>
        <w:t>Csoportvezető</w:t>
      </w:r>
    </w:p>
    <w:p w14:paraId="4BF7EB02" w14:textId="77777777" w:rsidR="00BC079D" w:rsidRDefault="00BC079D" w:rsidP="00BC079D">
      <w:pPr>
        <w:jc w:val="both"/>
      </w:pPr>
      <w:r>
        <w:t>A közbeszerzési eljárással kapcsolatban további információt nyújtó szervezet</w:t>
      </w:r>
    </w:p>
    <w:p w14:paraId="00FF79CE" w14:textId="77777777" w:rsidR="00BC079D" w:rsidRDefault="00BC079D" w:rsidP="00BC079D">
      <w:pPr>
        <w:jc w:val="both"/>
      </w:pPr>
      <w:r>
        <w:t>Részvételi jelentkezéseket fogadó szervezet</w:t>
      </w:r>
    </w:p>
    <w:p w14:paraId="63F091A6" w14:textId="77777777" w:rsidR="00BC079D" w:rsidRDefault="00BC079D" w:rsidP="00BC079D">
      <w:pPr>
        <w:jc w:val="both"/>
      </w:pPr>
      <w:r>
        <w:t>Ajánlatokat feldolgozó szervezet</w:t>
      </w:r>
    </w:p>
    <w:p w14:paraId="1F1087E4" w14:textId="77777777" w:rsidR="00BC079D" w:rsidRDefault="00BC079D" w:rsidP="00BC079D">
      <w:pPr>
        <w:jc w:val="both"/>
      </w:pPr>
      <w:r>
        <w:t>8.1.</w:t>
      </w:r>
    </w:p>
    <w:p w14:paraId="5839FB10" w14:textId="77777777" w:rsidR="00BC079D" w:rsidRDefault="00BC079D" w:rsidP="00BC079D">
      <w:pPr>
        <w:jc w:val="both"/>
      </w:pPr>
      <w:r>
        <w:t>ORG-0002</w:t>
      </w:r>
    </w:p>
    <w:p w14:paraId="4361685C" w14:textId="77777777" w:rsidR="00BC079D" w:rsidRDefault="00BC079D" w:rsidP="00BC079D">
      <w:pPr>
        <w:jc w:val="both"/>
      </w:pPr>
      <w:r>
        <w:t>Hivatalos név: Közbeszerzési Hatóság Közbeszerzési Döntőbizottság</w:t>
      </w:r>
    </w:p>
    <w:p w14:paraId="0AED5935" w14:textId="77777777" w:rsidR="00BC079D" w:rsidRDefault="00BC079D" w:rsidP="00BC079D">
      <w:pPr>
        <w:jc w:val="both"/>
      </w:pPr>
      <w:r>
        <w:t>Regisztrációs szám: 15329190-2-41</w:t>
      </w:r>
    </w:p>
    <w:p w14:paraId="4E83FA2E" w14:textId="77777777" w:rsidR="00BC079D" w:rsidRDefault="00BC079D" w:rsidP="00BC079D">
      <w:pPr>
        <w:jc w:val="both"/>
      </w:pPr>
      <w:r>
        <w:t xml:space="preserve">Postacím: Riadó u. 5  </w:t>
      </w:r>
    </w:p>
    <w:p w14:paraId="38218BD5" w14:textId="77777777" w:rsidR="00BC079D" w:rsidRDefault="00BC079D" w:rsidP="00BC079D">
      <w:pPr>
        <w:jc w:val="both"/>
      </w:pPr>
      <w:r>
        <w:t>Város: Budapest</w:t>
      </w:r>
    </w:p>
    <w:p w14:paraId="79FE2B0A" w14:textId="77777777" w:rsidR="00BC079D" w:rsidRDefault="00BC079D" w:rsidP="00BC079D">
      <w:pPr>
        <w:jc w:val="both"/>
      </w:pPr>
      <w:r>
        <w:t>Irányítószám: 1026</w:t>
      </w:r>
    </w:p>
    <w:p w14:paraId="26C61579" w14:textId="77777777" w:rsidR="00BC079D" w:rsidRDefault="00BC079D" w:rsidP="00BC079D">
      <w:pPr>
        <w:jc w:val="both"/>
      </w:pPr>
      <w:r>
        <w:t>Ország alegysége (NUTS): Budapest (HU110)</w:t>
      </w:r>
    </w:p>
    <w:p w14:paraId="183279BB" w14:textId="77777777" w:rsidR="00BC079D" w:rsidRDefault="00BC079D" w:rsidP="00BC079D">
      <w:pPr>
        <w:jc w:val="both"/>
      </w:pPr>
      <w:r>
        <w:t>Ország: Magyarország</w:t>
      </w:r>
    </w:p>
    <w:p w14:paraId="6374CC4E" w14:textId="77777777" w:rsidR="00BC079D" w:rsidRDefault="00BC079D" w:rsidP="00BC079D">
      <w:pPr>
        <w:jc w:val="both"/>
      </w:pPr>
      <w:r>
        <w:t>E-mail-cím: dontobizottsag@kt.hu</w:t>
      </w:r>
    </w:p>
    <w:p w14:paraId="12CEB038" w14:textId="77777777" w:rsidR="00BC079D" w:rsidRDefault="00BC079D" w:rsidP="00BC079D">
      <w:pPr>
        <w:jc w:val="both"/>
      </w:pPr>
      <w:r>
        <w:t>Telefonszám: +36 18828592</w:t>
      </w:r>
    </w:p>
    <w:p w14:paraId="1E4B0CB1" w14:textId="77777777" w:rsidR="00BC079D" w:rsidRDefault="00BC079D" w:rsidP="00BC079D">
      <w:pPr>
        <w:jc w:val="both"/>
      </w:pPr>
      <w:r>
        <w:t>Fax: +36 18828593</w:t>
      </w:r>
    </w:p>
    <w:p w14:paraId="4032AC8E" w14:textId="77777777" w:rsidR="00BC079D" w:rsidRDefault="00BC079D" w:rsidP="00BC079D">
      <w:pPr>
        <w:jc w:val="both"/>
      </w:pPr>
      <w:r>
        <w:t>Internetcím: https://kozbeszerzes.hu</w:t>
      </w:r>
    </w:p>
    <w:p w14:paraId="73129DA6" w14:textId="77777777" w:rsidR="00BC079D" w:rsidRDefault="00BC079D" w:rsidP="00BC079D">
      <w:pPr>
        <w:jc w:val="both"/>
      </w:pPr>
      <w:r>
        <w:t xml:space="preserve">E szervezet szerepei: </w:t>
      </w:r>
    </w:p>
    <w:p w14:paraId="2C36CFE2" w14:textId="77777777" w:rsidR="00BC079D" w:rsidRDefault="00BC079D" w:rsidP="00BC079D">
      <w:pPr>
        <w:jc w:val="both"/>
      </w:pPr>
      <w:r>
        <w:t>Felülvizsgálati szervezet</w:t>
      </w:r>
    </w:p>
    <w:p w14:paraId="4DD1DE34" w14:textId="77777777" w:rsidR="00BC079D" w:rsidRDefault="00BC079D" w:rsidP="00BC079D">
      <w:pPr>
        <w:jc w:val="both"/>
      </w:pPr>
      <w:r>
        <w:t>8.1.</w:t>
      </w:r>
    </w:p>
    <w:p w14:paraId="07464736" w14:textId="77777777" w:rsidR="00BC079D" w:rsidRDefault="00BC079D" w:rsidP="00BC079D">
      <w:pPr>
        <w:jc w:val="both"/>
      </w:pPr>
      <w:r>
        <w:t>ORG-0003</w:t>
      </w:r>
    </w:p>
    <w:p w14:paraId="2E269FAF" w14:textId="77777777" w:rsidR="00BC079D" w:rsidRDefault="00BC079D" w:rsidP="00BC079D">
      <w:pPr>
        <w:jc w:val="both"/>
      </w:pPr>
      <w:r>
        <w:t>Hivatalos név: Közbeszerzési Hatóság Közbeszerzési Döntőbizottság</w:t>
      </w:r>
    </w:p>
    <w:p w14:paraId="1AC8D7D7" w14:textId="77777777" w:rsidR="00BC079D" w:rsidRDefault="00BC079D" w:rsidP="00BC079D">
      <w:pPr>
        <w:jc w:val="both"/>
      </w:pPr>
      <w:r>
        <w:t>Regisztrációs szám: 15329190-2-41</w:t>
      </w:r>
    </w:p>
    <w:p w14:paraId="260D0FB9" w14:textId="77777777" w:rsidR="00BC079D" w:rsidRDefault="00BC079D" w:rsidP="00BC079D">
      <w:pPr>
        <w:jc w:val="both"/>
      </w:pPr>
      <w:r>
        <w:t xml:space="preserve">Postacím: Riadó u. 5  </w:t>
      </w:r>
    </w:p>
    <w:p w14:paraId="5E210405" w14:textId="77777777" w:rsidR="00BC079D" w:rsidRDefault="00BC079D" w:rsidP="00BC079D">
      <w:pPr>
        <w:jc w:val="both"/>
      </w:pPr>
      <w:r>
        <w:lastRenderedPageBreak/>
        <w:t>Város: Budapest</w:t>
      </w:r>
    </w:p>
    <w:p w14:paraId="33A42F86" w14:textId="77777777" w:rsidR="00BC079D" w:rsidRDefault="00BC079D" w:rsidP="00BC079D">
      <w:pPr>
        <w:jc w:val="both"/>
      </w:pPr>
      <w:r>
        <w:t>Irányítószám: 1026</w:t>
      </w:r>
    </w:p>
    <w:p w14:paraId="3CBFFD40" w14:textId="77777777" w:rsidR="00BC079D" w:rsidRDefault="00BC079D" w:rsidP="00BC079D">
      <w:pPr>
        <w:jc w:val="both"/>
      </w:pPr>
      <w:r>
        <w:t>Ország alegysége (NUTS): Budapest (HU110)</w:t>
      </w:r>
    </w:p>
    <w:p w14:paraId="2C63445D" w14:textId="77777777" w:rsidR="00BC079D" w:rsidRDefault="00BC079D" w:rsidP="00BC079D">
      <w:pPr>
        <w:jc w:val="both"/>
      </w:pPr>
      <w:r>
        <w:t>Ország: Magyarország</w:t>
      </w:r>
    </w:p>
    <w:p w14:paraId="77425B87" w14:textId="77777777" w:rsidR="00BC079D" w:rsidRDefault="00BC079D" w:rsidP="00BC079D">
      <w:pPr>
        <w:jc w:val="both"/>
      </w:pPr>
      <w:r>
        <w:t>E-mail-cím: dontobizottsag@kt.hu</w:t>
      </w:r>
    </w:p>
    <w:p w14:paraId="47BE4FA4" w14:textId="77777777" w:rsidR="00BC079D" w:rsidRDefault="00BC079D" w:rsidP="00BC079D">
      <w:pPr>
        <w:jc w:val="both"/>
      </w:pPr>
      <w:r>
        <w:t>Telefonszám: +36 18828592</w:t>
      </w:r>
    </w:p>
    <w:p w14:paraId="6B021B52" w14:textId="77777777" w:rsidR="00BC079D" w:rsidRDefault="00BC079D" w:rsidP="00BC079D">
      <w:pPr>
        <w:jc w:val="both"/>
      </w:pPr>
      <w:r>
        <w:t>Fax: +36 18828593</w:t>
      </w:r>
    </w:p>
    <w:p w14:paraId="4ADF0356" w14:textId="77777777" w:rsidR="00BC079D" w:rsidRDefault="00BC079D" w:rsidP="00BC079D">
      <w:pPr>
        <w:jc w:val="both"/>
      </w:pPr>
      <w:r>
        <w:t>Internetcím: https://kozbeszerzes.hu</w:t>
      </w:r>
    </w:p>
    <w:p w14:paraId="688FDF78" w14:textId="77777777" w:rsidR="00BC079D" w:rsidRDefault="00BC079D" w:rsidP="00BC079D">
      <w:pPr>
        <w:jc w:val="both"/>
      </w:pPr>
      <w:r>
        <w:t xml:space="preserve">E szervezet szerepei: </w:t>
      </w:r>
    </w:p>
    <w:p w14:paraId="727CE7A4" w14:textId="77777777" w:rsidR="00BC079D" w:rsidRDefault="00BC079D" w:rsidP="00BC079D">
      <w:pPr>
        <w:jc w:val="both"/>
      </w:pPr>
      <w:r>
        <w:t>A felülvizsgálati eljárásokról további információkat nyújtó szervezet</w:t>
      </w:r>
    </w:p>
    <w:p w14:paraId="3CCF71BE" w14:textId="77777777" w:rsidR="00BC079D" w:rsidRDefault="00BC079D" w:rsidP="00BC079D">
      <w:pPr>
        <w:jc w:val="both"/>
      </w:pPr>
      <w:r>
        <w:t>11. A hirdetményre vonatkozó információk</w:t>
      </w:r>
    </w:p>
    <w:p w14:paraId="7D4B66E7" w14:textId="77777777" w:rsidR="00BC079D" w:rsidRDefault="00BC079D" w:rsidP="00BC079D">
      <w:pPr>
        <w:jc w:val="both"/>
      </w:pPr>
      <w:r>
        <w:t>11.1.</w:t>
      </w:r>
    </w:p>
    <w:p w14:paraId="50B7A6CD" w14:textId="77777777" w:rsidR="00BC079D" w:rsidRDefault="00BC079D" w:rsidP="00BC079D">
      <w:pPr>
        <w:jc w:val="both"/>
      </w:pPr>
      <w:r>
        <w:t>A hirdetményre vonatkozó információk</w:t>
      </w:r>
    </w:p>
    <w:p w14:paraId="3086DC1E" w14:textId="77777777" w:rsidR="00BC079D" w:rsidRDefault="00BC079D" w:rsidP="00BC079D">
      <w:pPr>
        <w:jc w:val="both"/>
      </w:pPr>
      <w:r>
        <w:t>A hirdetmény azonosítója/verziója: e2657604-e989-4f41-9386-1ae2e29f0324 - 02</w:t>
      </w:r>
    </w:p>
    <w:p w14:paraId="40B735FA" w14:textId="77777777" w:rsidR="00BC079D" w:rsidRDefault="00BC079D" w:rsidP="00BC079D">
      <w:pPr>
        <w:jc w:val="both"/>
      </w:pPr>
      <w:r>
        <w:t>Hirdetményminta típusa: Verseny</w:t>
      </w:r>
    </w:p>
    <w:p w14:paraId="4F9E91CF" w14:textId="77777777" w:rsidR="00BC079D" w:rsidRDefault="00BC079D" w:rsidP="00BC079D">
      <w:pPr>
        <w:jc w:val="both"/>
      </w:pPr>
      <w:r>
        <w:t>A hirdetmény típusa: Tervpályázati hirdetmény</w:t>
      </w:r>
    </w:p>
    <w:p w14:paraId="114C91D0" w14:textId="77777777" w:rsidR="00BC079D" w:rsidRDefault="00BC079D" w:rsidP="00BC079D">
      <w:pPr>
        <w:jc w:val="both"/>
      </w:pPr>
      <w:r>
        <w:t>A hirdetmény megküldésének dátuma: 06/05/2024 13:07:02 (UTC+2)</w:t>
      </w:r>
    </w:p>
    <w:p w14:paraId="41828359" w14:textId="77777777" w:rsidR="00BC079D" w:rsidRDefault="00BC079D" w:rsidP="00BC079D">
      <w:pPr>
        <w:jc w:val="both"/>
      </w:pPr>
      <w:r>
        <w:t xml:space="preserve">Hirdetmény megküldésének dátuma (az </w:t>
      </w:r>
      <w:proofErr w:type="spellStart"/>
      <w:r>
        <w:t>eSender</w:t>
      </w:r>
      <w:proofErr w:type="spellEnd"/>
      <w:r>
        <w:t xml:space="preserve"> rendszerben): 02/05/2024 14:56:56 (UTC+2)</w:t>
      </w:r>
    </w:p>
    <w:p w14:paraId="46F5BC4E" w14:textId="77777777" w:rsidR="00BC079D" w:rsidRDefault="00BC079D" w:rsidP="00BC079D">
      <w:pPr>
        <w:jc w:val="both"/>
      </w:pPr>
      <w:r>
        <w:t>Azok a nyelvek, amelyeken ez a hirdetmény hivatalosan elérhető: magyar</w:t>
      </w:r>
    </w:p>
    <w:p w14:paraId="5C45E768" w14:textId="77777777" w:rsidR="00BC079D" w:rsidRDefault="00BC079D" w:rsidP="00BC079D">
      <w:pPr>
        <w:jc w:val="both"/>
      </w:pPr>
      <w:r>
        <w:t>11.2.</w:t>
      </w:r>
    </w:p>
    <w:p w14:paraId="00CB7047" w14:textId="77777777" w:rsidR="00BC079D" w:rsidRDefault="00BC079D" w:rsidP="00BC079D">
      <w:pPr>
        <w:jc w:val="both"/>
      </w:pPr>
      <w:r>
        <w:t>A közzétételre vonatkozó információk</w:t>
      </w:r>
    </w:p>
    <w:p w14:paraId="179F1210" w14:textId="77777777" w:rsidR="00BC079D" w:rsidRDefault="00BC079D" w:rsidP="00BC079D">
      <w:pPr>
        <w:jc w:val="both"/>
      </w:pPr>
      <w:r>
        <w:t>A hirdetmény közzétételi száma: 269283-2024</w:t>
      </w:r>
    </w:p>
    <w:p w14:paraId="4C84A11E" w14:textId="77777777" w:rsidR="00BC079D" w:rsidRDefault="00BC079D" w:rsidP="00BC079D">
      <w:pPr>
        <w:jc w:val="both"/>
      </w:pPr>
      <w:r>
        <w:t>HL S kiadás száma: 89/2024</w:t>
      </w:r>
    </w:p>
    <w:p w14:paraId="53DF8748" w14:textId="1725CECF" w:rsidR="000F29BF" w:rsidRDefault="00BC079D" w:rsidP="00BC079D">
      <w:pPr>
        <w:jc w:val="both"/>
      </w:pPr>
      <w:r>
        <w:t>A közzététel dátuma: 07/05/2024</w:t>
      </w:r>
    </w:p>
    <w:sectPr w:rsidR="000F29B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EE"/>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079D"/>
    <w:rsid w:val="000F29BF"/>
    <w:rsid w:val="00205EE5"/>
    <w:rsid w:val="0023160D"/>
    <w:rsid w:val="002F382A"/>
    <w:rsid w:val="00B33520"/>
    <w:rsid w:val="00BC079D"/>
    <w:rsid w:val="00BD6F83"/>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25680E"/>
  <w15:chartTrackingRefBased/>
  <w15:docId w15:val="{28E26686-22FE-4D97-AF58-E9806C1AD5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hu-H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
    <w:name w:val="Normal"/>
    <w:qFormat/>
  </w:style>
  <w:style w:type="paragraph" w:styleId="Cmsor1">
    <w:name w:val="heading 1"/>
    <w:basedOn w:val="Norml"/>
    <w:next w:val="Norml"/>
    <w:link w:val="Cmsor1Char"/>
    <w:uiPriority w:val="9"/>
    <w:qFormat/>
    <w:rsid w:val="00BC079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Cmsor2">
    <w:name w:val="heading 2"/>
    <w:basedOn w:val="Norml"/>
    <w:next w:val="Norml"/>
    <w:link w:val="Cmsor2Char"/>
    <w:uiPriority w:val="9"/>
    <w:semiHidden/>
    <w:unhideWhenUsed/>
    <w:qFormat/>
    <w:rsid w:val="00BC079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Cmsor3">
    <w:name w:val="heading 3"/>
    <w:basedOn w:val="Norml"/>
    <w:next w:val="Norml"/>
    <w:link w:val="Cmsor3Char"/>
    <w:uiPriority w:val="9"/>
    <w:semiHidden/>
    <w:unhideWhenUsed/>
    <w:qFormat/>
    <w:rsid w:val="00BC079D"/>
    <w:pPr>
      <w:keepNext/>
      <w:keepLines/>
      <w:spacing w:before="160" w:after="80"/>
      <w:outlineLvl w:val="2"/>
    </w:pPr>
    <w:rPr>
      <w:rFonts w:eastAsiaTheme="majorEastAsia" w:cstheme="majorBidi"/>
      <w:color w:val="0F4761" w:themeColor="accent1" w:themeShade="BF"/>
      <w:sz w:val="28"/>
      <w:szCs w:val="28"/>
    </w:rPr>
  </w:style>
  <w:style w:type="paragraph" w:styleId="Cmsor4">
    <w:name w:val="heading 4"/>
    <w:basedOn w:val="Norml"/>
    <w:next w:val="Norml"/>
    <w:link w:val="Cmsor4Char"/>
    <w:uiPriority w:val="9"/>
    <w:semiHidden/>
    <w:unhideWhenUsed/>
    <w:qFormat/>
    <w:rsid w:val="00BC079D"/>
    <w:pPr>
      <w:keepNext/>
      <w:keepLines/>
      <w:spacing w:before="80" w:after="40"/>
      <w:outlineLvl w:val="3"/>
    </w:pPr>
    <w:rPr>
      <w:rFonts w:eastAsiaTheme="majorEastAsia" w:cstheme="majorBidi"/>
      <w:i/>
      <w:iCs/>
      <w:color w:val="0F4761" w:themeColor="accent1" w:themeShade="BF"/>
    </w:rPr>
  </w:style>
  <w:style w:type="paragraph" w:styleId="Cmsor5">
    <w:name w:val="heading 5"/>
    <w:basedOn w:val="Norml"/>
    <w:next w:val="Norml"/>
    <w:link w:val="Cmsor5Char"/>
    <w:uiPriority w:val="9"/>
    <w:semiHidden/>
    <w:unhideWhenUsed/>
    <w:qFormat/>
    <w:rsid w:val="00BC079D"/>
    <w:pPr>
      <w:keepNext/>
      <w:keepLines/>
      <w:spacing w:before="80" w:after="40"/>
      <w:outlineLvl w:val="4"/>
    </w:pPr>
    <w:rPr>
      <w:rFonts w:eastAsiaTheme="majorEastAsia" w:cstheme="majorBidi"/>
      <w:color w:val="0F4761" w:themeColor="accent1" w:themeShade="BF"/>
    </w:rPr>
  </w:style>
  <w:style w:type="paragraph" w:styleId="Cmsor6">
    <w:name w:val="heading 6"/>
    <w:basedOn w:val="Norml"/>
    <w:next w:val="Norml"/>
    <w:link w:val="Cmsor6Char"/>
    <w:uiPriority w:val="9"/>
    <w:semiHidden/>
    <w:unhideWhenUsed/>
    <w:qFormat/>
    <w:rsid w:val="00BC079D"/>
    <w:pPr>
      <w:keepNext/>
      <w:keepLines/>
      <w:spacing w:before="40" w:after="0"/>
      <w:outlineLvl w:val="5"/>
    </w:pPr>
    <w:rPr>
      <w:rFonts w:eastAsiaTheme="majorEastAsia" w:cstheme="majorBidi"/>
      <w:i/>
      <w:iCs/>
      <w:color w:val="595959" w:themeColor="text1" w:themeTint="A6"/>
    </w:rPr>
  </w:style>
  <w:style w:type="paragraph" w:styleId="Cmsor7">
    <w:name w:val="heading 7"/>
    <w:basedOn w:val="Norml"/>
    <w:next w:val="Norml"/>
    <w:link w:val="Cmsor7Char"/>
    <w:uiPriority w:val="9"/>
    <w:semiHidden/>
    <w:unhideWhenUsed/>
    <w:qFormat/>
    <w:rsid w:val="00BC079D"/>
    <w:pPr>
      <w:keepNext/>
      <w:keepLines/>
      <w:spacing w:before="40" w:after="0"/>
      <w:outlineLvl w:val="6"/>
    </w:pPr>
    <w:rPr>
      <w:rFonts w:eastAsiaTheme="majorEastAsia" w:cstheme="majorBidi"/>
      <w:color w:val="595959" w:themeColor="text1" w:themeTint="A6"/>
    </w:rPr>
  </w:style>
  <w:style w:type="paragraph" w:styleId="Cmsor8">
    <w:name w:val="heading 8"/>
    <w:basedOn w:val="Norml"/>
    <w:next w:val="Norml"/>
    <w:link w:val="Cmsor8Char"/>
    <w:uiPriority w:val="9"/>
    <w:semiHidden/>
    <w:unhideWhenUsed/>
    <w:qFormat/>
    <w:rsid w:val="00BC079D"/>
    <w:pPr>
      <w:keepNext/>
      <w:keepLines/>
      <w:spacing w:after="0"/>
      <w:outlineLvl w:val="7"/>
    </w:pPr>
    <w:rPr>
      <w:rFonts w:eastAsiaTheme="majorEastAsia" w:cstheme="majorBidi"/>
      <w:i/>
      <w:iCs/>
      <w:color w:val="272727" w:themeColor="text1" w:themeTint="D8"/>
    </w:rPr>
  </w:style>
  <w:style w:type="paragraph" w:styleId="Cmsor9">
    <w:name w:val="heading 9"/>
    <w:basedOn w:val="Norml"/>
    <w:next w:val="Norml"/>
    <w:link w:val="Cmsor9Char"/>
    <w:uiPriority w:val="9"/>
    <w:semiHidden/>
    <w:unhideWhenUsed/>
    <w:qFormat/>
    <w:rsid w:val="00BC079D"/>
    <w:pPr>
      <w:keepNext/>
      <w:keepLines/>
      <w:spacing w:after="0"/>
      <w:outlineLvl w:val="8"/>
    </w:pPr>
    <w:rPr>
      <w:rFonts w:eastAsiaTheme="majorEastAsia" w:cstheme="majorBidi"/>
      <w:color w:val="272727" w:themeColor="text1" w:themeTint="D8"/>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character" w:customStyle="1" w:styleId="Cmsor1Char">
    <w:name w:val="Címsor 1 Char"/>
    <w:basedOn w:val="Bekezdsalapbettpusa"/>
    <w:link w:val="Cmsor1"/>
    <w:uiPriority w:val="9"/>
    <w:rsid w:val="00BC079D"/>
    <w:rPr>
      <w:rFonts w:asciiTheme="majorHAnsi" w:eastAsiaTheme="majorEastAsia" w:hAnsiTheme="majorHAnsi" w:cstheme="majorBidi"/>
      <w:color w:val="0F4761" w:themeColor="accent1" w:themeShade="BF"/>
      <w:sz w:val="40"/>
      <w:szCs w:val="40"/>
    </w:rPr>
  </w:style>
  <w:style w:type="character" w:customStyle="1" w:styleId="Cmsor2Char">
    <w:name w:val="Címsor 2 Char"/>
    <w:basedOn w:val="Bekezdsalapbettpusa"/>
    <w:link w:val="Cmsor2"/>
    <w:uiPriority w:val="9"/>
    <w:semiHidden/>
    <w:rsid w:val="00BC079D"/>
    <w:rPr>
      <w:rFonts w:asciiTheme="majorHAnsi" w:eastAsiaTheme="majorEastAsia" w:hAnsiTheme="majorHAnsi" w:cstheme="majorBidi"/>
      <w:color w:val="0F4761" w:themeColor="accent1" w:themeShade="BF"/>
      <w:sz w:val="32"/>
      <w:szCs w:val="32"/>
    </w:rPr>
  </w:style>
  <w:style w:type="character" w:customStyle="1" w:styleId="Cmsor3Char">
    <w:name w:val="Címsor 3 Char"/>
    <w:basedOn w:val="Bekezdsalapbettpusa"/>
    <w:link w:val="Cmsor3"/>
    <w:uiPriority w:val="9"/>
    <w:semiHidden/>
    <w:rsid w:val="00BC079D"/>
    <w:rPr>
      <w:rFonts w:eastAsiaTheme="majorEastAsia" w:cstheme="majorBidi"/>
      <w:color w:val="0F4761" w:themeColor="accent1" w:themeShade="BF"/>
      <w:sz w:val="28"/>
      <w:szCs w:val="28"/>
    </w:rPr>
  </w:style>
  <w:style w:type="character" w:customStyle="1" w:styleId="Cmsor4Char">
    <w:name w:val="Címsor 4 Char"/>
    <w:basedOn w:val="Bekezdsalapbettpusa"/>
    <w:link w:val="Cmsor4"/>
    <w:uiPriority w:val="9"/>
    <w:semiHidden/>
    <w:rsid w:val="00BC079D"/>
    <w:rPr>
      <w:rFonts w:eastAsiaTheme="majorEastAsia" w:cstheme="majorBidi"/>
      <w:i/>
      <w:iCs/>
      <w:color w:val="0F4761" w:themeColor="accent1" w:themeShade="BF"/>
    </w:rPr>
  </w:style>
  <w:style w:type="character" w:customStyle="1" w:styleId="Cmsor5Char">
    <w:name w:val="Címsor 5 Char"/>
    <w:basedOn w:val="Bekezdsalapbettpusa"/>
    <w:link w:val="Cmsor5"/>
    <w:uiPriority w:val="9"/>
    <w:semiHidden/>
    <w:rsid w:val="00BC079D"/>
    <w:rPr>
      <w:rFonts w:eastAsiaTheme="majorEastAsia" w:cstheme="majorBidi"/>
      <w:color w:val="0F4761" w:themeColor="accent1" w:themeShade="BF"/>
    </w:rPr>
  </w:style>
  <w:style w:type="character" w:customStyle="1" w:styleId="Cmsor6Char">
    <w:name w:val="Címsor 6 Char"/>
    <w:basedOn w:val="Bekezdsalapbettpusa"/>
    <w:link w:val="Cmsor6"/>
    <w:uiPriority w:val="9"/>
    <w:semiHidden/>
    <w:rsid w:val="00BC079D"/>
    <w:rPr>
      <w:rFonts w:eastAsiaTheme="majorEastAsia" w:cstheme="majorBidi"/>
      <w:i/>
      <w:iCs/>
      <w:color w:val="595959" w:themeColor="text1" w:themeTint="A6"/>
    </w:rPr>
  </w:style>
  <w:style w:type="character" w:customStyle="1" w:styleId="Cmsor7Char">
    <w:name w:val="Címsor 7 Char"/>
    <w:basedOn w:val="Bekezdsalapbettpusa"/>
    <w:link w:val="Cmsor7"/>
    <w:uiPriority w:val="9"/>
    <w:semiHidden/>
    <w:rsid w:val="00BC079D"/>
    <w:rPr>
      <w:rFonts w:eastAsiaTheme="majorEastAsia" w:cstheme="majorBidi"/>
      <w:color w:val="595959" w:themeColor="text1" w:themeTint="A6"/>
    </w:rPr>
  </w:style>
  <w:style w:type="character" w:customStyle="1" w:styleId="Cmsor8Char">
    <w:name w:val="Címsor 8 Char"/>
    <w:basedOn w:val="Bekezdsalapbettpusa"/>
    <w:link w:val="Cmsor8"/>
    <w:uiPriority w:val="9"/>
    <w:semiHidden/>
    <w:rsid w:val="00BC079D"/>
    <w:rPr>
      <w:rFonts w:eastAsiaTheme="majorEastAsia" w:cstheme="majorBidi"/>
      <w:i/>
      <w:iCs/>
      <w:color w:val="272727" w:themeColor="text1" w:themeTint="D8"/>
    </w:rPr>
  </w:style>
  <w:style w:type="character" w:customStyle="1" w:styleId="Cmsor9Char">
    <w:name w:val="Címsor 9 Char"/>
    <w:basedOn w:val="Bekezdsalapbettpusa"/>
    <w:link w:val="Cmsor9"/>
    <w:uiPriority w:val="9"/>
    <w:semiHidden/>
    <w:rsid w:val="00BC079D"/>
    <w:rPr>
      <w:rFonts w:eastAsiaTheme="majorEastAsia" w:cstheme="majorBidi"/>
      <w:color w:val="272727" w:themeColor="text1" w:themeTint="D8"/>
    </w:rPr>
  </w:style>
  <w:style w:type="paragraph" w:styleId="Cm">
    <w:name w:val="Title"/>
    <w:basedOn w:val="Norml"/>
    <w:next w:val="Norml"/>
    <w:link w:val="CmChar"/>
    <w:uiPriority w:val="10"/>
    <w:qFormat/>
    <w:rsid w:val="00BC079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CmChar">
    <w:name w:val="Cím Char"/>
    <w:basedOn w:val="Bekezdsalapbettpusa"/>
    <w:link w:val="Cm"/>
    <w:uiPriority w:val="10"/>
    <w:rsid w:val="00BC079D"/>
    <w:rPr>
      <w:rFonts w:asciiTheme="majorHAnsi" w:eastAsiaTheme="majorEastAsia" w:hAnsiTheme="majorHAnsi" w:cstheme="majorBidi"/>
      <w:spacing w:val="-10"/>
      <w:kern w:val="28"/>
      <w:sz w:val="56"/>
      <w:szCs w:val="56"/>
    </w:rPr>
  </w:style>
  <w:style w:type="paragraph" w:styleId="Alcm">
    <w:name w:val="Subtitle"/>
    <w:basedOn w:val="Norml"/>
    <w:next w:val="Norml"/>
    <w:link w:val="AlcmChar"/>
    <w:uiPriority w:val="11"/>
    <w:qFormat/>
    <w:rsid w:val="00BC079D"/>
    <w:pPr>
      <w:numPr>
        <w:ilvl w:val="1"/>
      </w:numPr>
    </w:pPr>
    <w:rPr>
      <w:rFonts w:eastAsiaTheme="majorEastAsia" w:cstheme="majorBidi"/>
      <w:color w:val="595959" w:themeColor="text1" w:themeTint="A6"/>
      <w:spacing w:val="15"/>
      <w:sz w:val="28"/>
      <w:szCs w:val="28"/>
    </w:rPr>
  </w:style>
  <w:style w:type="character" w:customStyle="1" w:styleId="AlcmChar">
    <w:name w:val="Alcím Char"/>
    <w:basedOn w:val="Bekezdsalapbettpusa"/>
    <w:link w:val="Alcm"/>
    <w:uiPriority w:val="11"/>
    <w:rsid w:val="00BC079D"/>
    <w:rPr>
      <w:rFonts w:eastAsiaTheme="majorEastAsia" w:cstheme="majorBidi"/>
      <w:color w:val="595959" w:themeColor="text1" w:themeTint="A6"/>
      <w:spacing w:val="15"/>
      <w:sz w:val="28"/>
      <w:szCs w:val="28"/>
    </w:rPr>
  </w:style>
  <w:style w:type="paragraph" w:styleId="Idzet">
    <w:name w:val="Quote"/>
    <w:basedOn w:val="Norml"/>
    <w:next w:val="Norml"/>
    <w:link w:val="IdzetChar"/>
    <w:uiPriority w:val="29"/>
    <w:qFormat/>
    <w:rsid w:val="00BC079D"/>
    <w:pPr>
      <w:spacing w:before="160"/>
      <w:jc w:val="center"/>
    </w:pPr>
    <w:rPr>
      <w:i/>
      <w:iCs/>
      <w:color w:val="404040" w:themeColor="text1" w:themeTint="BF"/>
    </w:rPr>
  </w:style>
  <w:style w:type="character" w:customStyle="1" w:styleId="IdzetChar">
    <w:name w:val="Idézet Char"/>
    <w:basedOn w:val="Bekezdsalapbettpusa"/>
    <w:link w:val="Idzet"/>
    <w:uiPriority w:val="29"/>
    <w:rsid w:val="00BC079D"/>
    <w:rPr>
      <w:i/>
      <w:iCs/>
      <w:color w:val="404040" w:themeColor="text1" w:themeTint="BF"/>
    </w:rPr>
  </w:style>
  <w:style w:type="paragraph" w:styleId="Listaszerbekezds">
    <w:name w:val="List Paragraph"/>
    <w:basedOn w:val="Norml"/>
    <w:uiPriority w:val="34"/>
    <w:qFormat/>
    <w:rsid w:val="00BC079D"/>
    <w:pPr>
      <w:ind w:left="720"/>
      <w:contextualSpacing/>
    </w:pPr>
  </w:style>
  <w:style w:type="character" w:styleId="Erskiemels">
    <w:name w:val="Intense Emphasis"/>
    <w:basedOn w:val="Bekezdsalapbettpusa"/>
    <w:uiPriority w:val="21"/>
    <w:qFormat/>
    <w:rsid w:val="00BC079D"/>
    <w:rPr>
      <w:i/>
      <w:iCs/>
      <w:color w:val="0F4761" w:themeColor="accent1" w:themeShade="BF"/>
    </w:rPr>
  </w:style>
  <w:style w:type="paragraph" w:styleId="Kiemeltidzet">
    <w:name w:val="Intense Quote"/>
    <w:basedOn w:val="Norml"/>
    <w:next w:val="Norml"/>
    <w:link w:val="KiemeltidzetChar"/>
    <w:uiPriority w:val="30"/>
    <w:qFormat/>
    <w:rsid w:val="00BC079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KiemeltidzetChar">
    <w:name w:val="Kiemelt idézet Char"/>
    <w:basedOn w:val="Bekezdsalapbettpusa"/>
    <w:link w:val="Kiemeltidzet"/>
    <w:uiPriority w:val="30"/>
    <w:rsid w:val="00BC079D"/>
    <w:rPr>
      <w:i/>
      <w:iCs/>
      <w:color w:val="0F4761" w:themeColor="accent1" w:themeShade="BF"/>
    </w:rPr>
  </w:style>
  <w:style w:type="character" w:styleId="Ershivatkozs">
    <w:name w:val="Intense Reference"/>
    <w:basedOn w:val="Bekezdsalapbettpusa"/>
    <w:uiPriority w:val="32"/>
    <w:qFormat/>
    <w:rsid w:val="00BC079D"/>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9</Pages>
  <Words>2359</Words>
  <Characters>16280</Characters>
  <Application>Microsoft Office Word</Application>
  <DocSecurity>0</DocSecurity>
  <Lines>135</Lines>
  <Paragraphs>37</Paragraphs>
  <ScaleCrop>false</ScaleCrop>
  <Company/>
  <LinksUpToDate>false</LinksUpToDate>
  <CharactersWithSpaces>18602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Hidegkuti Ferenc</dc:creator>
  <cp:keywords/>
  <dc:description/>
  <cp:lastModifiedBy>Hidegkuti Ferenc</cp:lastModifiedBy>
  <cp:revision>1</cp:revision>
  <dcterms:created xsi:type="dcterms:W3CDTF">2024-05-07T14:56:00Z</dcterms:created>
  <dcterms:modified xsi:type="dcterms:W3CDTF">2024-05-07T14:59:00Z</dcterms:modified>
</cp:coreProperties>
</file>